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76"/>
        <w:gridCol w:w="5795"/>
      </w:tblGrid>
      <w:tr w:rsidR="006D59D9" w:rsidRPr="009C382E" w:rsidTr="009C382E">
        <w:tc>
          <w:tcPr>
            <w:tcW w:w="9571" w:type="dxa"/>
            <w:gridSpan w:val="2"/>
          </w:tcPr>
          <w:p w:rsidR="006D59D9" w:rsidRPr="009C382E" w:rsidRDefault="006D59D9" w:rsidP="009C382E">
            <w:pPr>
              <w:spacing w:after="240"/>
              <w:ind w:left="20" w:right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2E">
              <w:rPr>
                <w:rFonts w:ascii="Times New Roman" w:hAnsi="Times New Roman"/>
                <w:b/>
                <w:sz w:val="24"/>
                <w:szCs w:val="24"/>
              </w:rPr>
              <w:t>Электронные ресурсы - словари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Style w:val="em1"/>
              </w:rPr>
            </w:pPr>
            <w:r w:rsidRPr="009C382E">
              <w:rPr>
                <w:rStyle w:val="em1"/>
              </w:rPr>
              <w:t>ГРАМОТА.РУ</w:t>
            </w:r>
          </w:p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http://www.gramota.ru/slovari/types/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240"/>
              <w:ind w:left="2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Справочно-информационный портал – русский язык для всех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dic.akademic.ru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240" w:line="240" w:lineRule="auto"/>
              <w:ind w:left="2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Словари и энциклопедии на Академике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i/>
                <w:color w:val="0000FF"/>
                <w:sz w:val="24"/>
                <w:szCs w:val="24"/>
                <w:u w:val="single"/>
              </w:rPr>
            </w:pPr>
            <w:r w:rsidRPr="009C382E">
              <w:rPr>
                <w:rStyle w:val="HTMLCite"/>
                <w:rFonts w:ascii="Times New Roman" w:hAnsi="Times New Roman"/>
                <w:i w:val="0"/>
                <w:color w:val="0000FF"/>
                <w:u w:val="single"/>
              </w:rPr>
              <w:t>www.</w:t>
            </w:r>
            <w:r w:rsidRPr="009C382E">
              <w:rPr>
                <w:rStyle w:val="HTMLCite"/>
                <w:rFonts w:ascii="Times New Roman" w:hAnsi="Times New Roman"/>
                <w:bCs/>
                <w:i w:val="0"/>
                <w:color w:val="0000FF"/>
                <w:u w:val="single"/>
              </w:rPr>
              <w:t>slovari</w:t>
            </w:r>
            <w:r w:rsidRPr="009C382E">
              <w:rPr>
                <w:rStyle w:val="HTMLCite"/>
                <w:rFonts w:ascii="Times New Roman" w:hAnsi="Times New Roman"/>
                <w:i w:val="0"/>
                <w:color w:val="0000FF"/>
                <w:u w:val="single"/>
              </w:rPr>
              <w:t>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240"/>
              <w:ind w:left="2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Подборка словарей русского языка (доступ платный)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.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opentextnn.ru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240"/>
              <w:ind w:left="2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 xml:space="preserve">Язык и книга: Сайт о языкознании, письменности, истории книг и книгопечатания 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mlis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fobr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Школьная библиотека: произведения, изучаемые в школьном курсе литературы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lib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prosv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20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Библиотека русской литературы «Классика.ру»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.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klassika.ru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left="20" w:right="204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Библиотека русской религиозно-философской и художественной литературы «Вехи»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magazines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russ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left="20" w:right="20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Звучащая поэзия: поэтическая аудиобиблиотека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pushkinskijdom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Информационно-справочный портал «</w:t>
            </w:r>
            <w:r w:rsidRPr="009C382E">
              <w:rPr>
                <w:rStyle w:val="5"/>
                <w:sz w:val="24"/>
                <w:szCs w:val="24"/>
                <w:lang w:val="en-US"/>
              </w:rPr>
              <w:t>Library</w:t>
            </w:r>
            <w:r w:rsidRPr="009C382E">
              <w:rPr>
                <w:rStyle w:val="5"/>
                <w:sz w:val="24"/>
                <w:szCs w:val="24"/>
              </w:rPr>
              <w:t>.</w:t>
            </w:r>
            <w:r w:rsidRPr="009C382E">
              <w:rPr>
                <w:rStyle w:val="5"/>
                <w:sz w:val="24"/>
                <w:szCs w:val="24"/>
                <w:lang w:val="en-US"/>
              </w:rPr>
              <w:t>ru</w:t>
            </w:r>
            <w:r w:rsidRPr="009C382E">
              <w:rPr>
                <w:rStyle w:val="5"/>
                <w:sz w:val="24"/>
                <w:szCs w:val="24"/>
              </w:rPr>
              <w:t>»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library. 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Классика русской литературы в аудиозаписи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noblit.ru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Лауреаты Нобелевской премии в области литературы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lito.ru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Национальный сервер современной поэзии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stihi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righ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Национальный сервер современной прозы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4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netslova.ru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ind w:left="20" w:right="2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Собрание классики в Библиотеке Мошкова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</w:hyperlink>
            <w:r w:rsidRPr="009C382E">
              <w:rPr>
                <w:rStyle w:val="50"/>
                <w:bCs/>
                <w:color w:val="0000FF"/>
                <w:sz w:val="24"/>
                <w:szCs w:val="24"/>
                <w:u w:val="single"/>
                <w:lang w:eastAsia="en-US"/>
              </w:rPr>
              <w:t xml:space="preserve"> </w:t>
            </w:r>
            <w:r w:rsidRPr="009C382E">
              <w:rPr>
                <w:rStyle w:val="50"/>
                <w:b w:val="0"/>
                <w:bCs/>
                <w:color w:val="0000FF"/>
                <w:sz w:val="24"/>
                <w:szCs w:val="24"/>
                <w:u w:val="single"/>
                <w:lang w:eastAsia="en-US"/>
              </w:rPr>
              <w:t>ruthenia.ru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Style w:val="5"/>
                <w:sz w:val="24"/>
                <w:szCs w:val="24"/>
              </w:rPr>
              <w:t>Фундаментальная электронная библиотека «Русская литература и фольклор»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u w:val="single"/>
              </w:rPr>
            </w:pPr>
            <w:hyperlink r:id="rId16" w:history="1"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kolobok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9C382E">
                <w:rPr>
                  <w:rStyle w:val="Hyperlink"/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5795" w:type="dxa"/>
          </w:tcPr>
          <w:p w:rsidR="006D59D9" w:rsidRPr="009C382E" w:rsidRDefault="006D59D9" w:rsidP="009C382E">
            <w:pPr>
              <w:pStyle w:val="59"/>
              <w:shd w:val="clear" w:color="auto" w:fill="auto"/>
              <w:spacing w:before="0"/>
              <w:ind w:right="1520" w:firstLine="0"/>
              <w:jc w:val="left"/>
              <w:rPr>
                <w:sz w:val="24"/>
                <w:szCs w:val="24"/>
                <w:lang w:eastAsia="en-US"/>
              </w:rPr>
            </w:pPr>
            <w:r w:rsidRPr="009C382E">
              <w:rPr>
                <w:rStyle w:val="a0"/>
                <w:b w:val="0"/>
                <w:bCs/>
                <w:sz w:val="24"/>
                <w:szCs w:val="24"/>
                <w:lang w:eastAsia="en-US"/>
              </w:rPr>
              <w:t>Мультимедийные сказки</w:t>
            </w:r>
          </w:p>
        </w:tc>
      </w:tr>
      <w:tr w:rsidR="006D59D9" w:rsidRPr="009C382E" w:rsidTr="00D90A0F">
        <w:trPr>
          <w:trHeight w:val="477"/>
        </w:trPr>
        <w:tc>
          <w:tcPr>
            <w:tcW w:w="9571" w:type="dxa"/>
            <w:gridSpan w:val="2"/>
            <w:vAlign w:val="center"/>
          </w:tcPr>
          <w:p w:rsidR="006D59D9" w:rsidRPr="009C382E" w:rsidRDefault="006D59D9" w:rsidP="00D90A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82E">
              <w:rPr>
                <w:rFonts w:ascii="Times New Roman" w:hAnsi="Times New Roman"/>
                <w:b/>
                <w:sz w:val="24"/>
                <w:szCs w:val="24"/>
              </w:rPr>
              <w:t>Национальные электронные ресурсы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www.prlib.ru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Президентская библиотека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www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rsi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s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410/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rslneb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Национальная электронная библиотека (НЭБ)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http//dvs.rsl.ru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Виртуальный читальный зал РГБ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http//www.vlibrary.ru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Электронный  каталог библиотек сферы образования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youthlib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rgub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/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index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  <w:r w:rsidRPr="009C382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php</w:t>
            </w: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382E">
              <w:rPr>
                <w:rFonts w:ascii="Times New Roman" w:hAnsi="Times New Roman"/>
                <w:sz w:val="24"/>
                <w:szCs w:val="24"/>
              </w:rPr>
              <w:t>Электронная библиотека «Молодежь России»</w:t>
            </w:r>
          </w:p>
        </w:tc>
      </w:tr>
      <w:tr w:rsidR="006D59D9" w:rsidRPr="009C382E" w:rsidTr="009C382E">
        <w:tc>
          <w:tcPr>
            <w:tcW w:w="3776" w:type="dxa"/>
          </w:tcPr>
          <w:p w:rsidR="006D59D9" w:rsidRPr="009C382E" w:rsidRDefault="006D59D9" w:rsidP="009C382E">
            <w:pPr>
              <w:spacing w:after="0"/>
            </w:pPr>
          </w:p>
        </w:tc>
        <w:tc>
          <w:tcPr>
            <w:tcW w:w="5795" w:type="dxa"/>
          </w:tcPr>
          <w:p w:rsidR="006D59D9" w:rsidRPr="009C382E" w:rsidRDefault="006D59D9" w:rsidP="009C382E">
            <w:pPr>
              <w:spacing w:after="0"/>
            </w:pPr>
          </w:p>
        </w:tc>
      </w:tr>
    </w:tbl>
    <w:p w:rsidR="006D59D9" w:rsidRDefault="006D59D9" w:rsidP="0089592F"/>
    <w:sectPr w:rsidR="006D59D9" w:rsidSect="00F0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041"/>
    <w:rsid w:val="006D59D9"/>
    <w:rsid w:val="00701767"/>
    <w:rsid w:val="0089592F"/>
    <w:rsid w:val="009C382E"/>
    <w:rsid w:val="00C44431"/>
    <w:rsid w:val="00D46E02"/>
    <w:rsid w:val="00D90A0F"/>
    <w:rsid w:val="00E66577"/>
    <w:rsid w:val="00F0439B"/>
    <w:rsid w:val="00FC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39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70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DefaultParagraphFont"/>
    <w:uiPriority w:val="99"/>
    <w:rsid w:val="00FC7041"/>
    <w:rPr>
      <w:rFonts w:ascii="Times New Roman" w:hAnsi="Times New Roman" w:cs="Times New Roman"/>
      <w:spacing w:val="0"/>
      <w:sz w:val="18"/>
      <w:szCs w:val="18"/>
    </w:rPr>
  </w:style>
  <w:style w:type="character" w:styleId="Hyperlink">
    <w:name w:val="Hyperlink"/>
    <w:basedOn w:val="DefaultParagraphFont"/>
    <w:uiPriority w:val="99"/>
    <w:rsid w:val="00FC7041"/>
    <w:rPr>
      <w:rFonts w:cs="Times New Roman"/>
      <w:color w:val="000000"/>
      <w:u w:val="none"/>
      <w:effect w:val="none"/>
    </w:rPr>
  </w:style>
  <w:style w:type="character" w:customStyle="1" w:styleId="50">
    <w:name w:val="Основной текст (5) + Не полужирный"/>
    <w:uiPriority w:val="99"/>
    <w:rsid w:val="00FC7041"/>
    <w:rPr>
      <w:rFonts w:ascii="Times New Roman" w:hAnsi="Times New Roman"/>
      <w:b/>
      <w:spacing w:val="0"/>
      <w:sz w:val="18"/>
      <w:lang w:val="en-US"/>
    </w:rPr>
  </w:style>
  <w:style w:type="character" w:customStyle="1" w:styleId="a">
    <w:name w:val="Основной текст_"/>
    <w:link w:val="59"/>
    <w:uiPriority w:val="99"/>
    <w:locked/>
    <w:rsid w:val="0089592F"/>
    <w:rPr>
      <w:rFonts w:ascii="Times New Roman" w:hAnsi="Times New Roman"/>
      <w:sz w:val="18"/>
      <w:shd w:val="clear" w:color="auto" w:fill="FFFFFF"/>
    </w:rPr>
  </w:style>
  <w:style w:type="paragraph" w:customStyle="1" w:styleId="59">
    <w:name w:val="Основной текст59"/>
    <w:basedOn w:val="Normal"/>
    <w:link w:val="a"/>
    <w:uiPriority w:val="99"/>
    <w:rsid w:val="0089592F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0">
    <w:name w:val="Основной текст + Полужирный"/>
    <w:uiPriority w:val="99"/>
    <w:rsid w:val="0089592F"/>
    <w:rPr>
      <w:rFonts w:ascii="Times New Roman" w:hAnsi="Times New Roman"/>
      <w:b/>
      <w:spacing w:val="0"/>
      <w:sz w:val="18"/>
    </w:rPr>
  </w:style>
  <w:style w:type="character" w:customStyle="1" w:styleId="53">
    <w:name w:val="Основной текст53"/>
    <w:uiPriority w:val="99"/>
    <w:rsid w:val="0089592F"/>
    <w:rPr>
      <w:rFonts w:ascii="Times New Roman" w:hAnsi="Times New Roman"/>
      <w:spacing w:val="0"/>
      <w:sz w:val="18"/>
      <w:lang w:val="en-US"/>
    </w:rPr>
  </w:style>
  <w:style w:type="character" w:styleId="HTMLCite">
    <w:name w:val="HTML Cite"/>
    <w:basedOn w:val="DefaultParagraphFont"/>
    <w:uiPriority w:val="99"/>
    <w:semiHidden/>
    <w:rsid w:val="00701767"/>
    <w:rPr>
      <w:rFonts w:cs="Times New Roman"/>
      <w:i/>
      <w:iCs/>
    </w:rPr>
  </w:style>
  <w:style w:type="character" w:customStyle="1" w:styleId="em1">
    <w:name w:val="em1"/>
    <w:basedOn w:val="DefaultParagraphFont"/>
    <w:uiPriority w:val="99"/>
    <w:rsid w:val="0070176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" TargetMode="External"/><Relationship Id="rId13" Type="http://schemas.openxmlformats.org/officeDocument/2006/relationships/hyperlink" Target="http://www.stihi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" TargetMode="External"/><Relationship Id="rId12" Type="http://schemas.openxmlformats.org/officeDocument/2006/relationships/hyperlink" Target="http://ww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olobok.ru" TargetMode="External"/><Relationship Id="rId1" Type="http://schemas.openxmlformats.org/officeDocument/2006/relationships/styles" Target="styles.xml"/><Relationship Id="rId6" Type="http://schemas.openxmlformats.org/officeDocument/2006/relationships/hyperlink" Target="http://lib.prosv.ru" TargetMode="External"/><Relationship Id="rId11" Type="http://schemas.openxmlformats.org/officeDocument/2006/relationships/hyperlink" Target="http://www" TargetMode="External"/><Relationship Id="rId5" Type="http://schemas.openxmlformats.org/officeDocument/2006/relationships/hyperlink" Target="http://mlis.fobr.ru" TargetMode="External"/><Relationship Id="rId15" Type="http://schemas.openxmlformats.org/officeDocument/2006/relationships/hyperlink" Target="http://www" TargetMode="External"/><Relationship Id="rId10" Type="http://schemas.openxmlformats.org/officeDocument/2006/relationships/hyperlink" Target="http://www" TargetMode="External"/><Relationship Id="rId4" Type="http://schemas.openxmlformats.org/officeDocument/2006/relationships/hyperlink" Target="http://www" TargetMode="External"/><Relationship Id="rId9" Type="http://schemas.openxmlformats.org/officeDocument/2006/relationships/hyperlink" Target="http://www.pushkinskijdom.ru" TargetMode="External"/><Relationship Id="rId1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296</Words>
  <Characters>1688</Characters>
  <Application>Microsoft Office Outlook</Application>
  <DocSecurity>0</DocSecurity>
  <Lines>0</Lines>
  <Paragraphs>0</Paragraphs>
  <ScaleCrop>false</ScaleCrop>
  <Company>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2016-01-27T12:58:00Z</dcterms:created>
  <dcterms:modified xsi:type="dcterms:W3CDTF">2016-01-29T10:59:00Z</dcterms:modified>
</cp:coreProperties>
</file>