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7" w:rsidRDefault="007C6697" w:rsidP="007C6697">
      <w:pPr>
        <w:jc w:val="center"/>
        <w:rPr>
          <w:rFonts w:cs="TimesNewRoman,Bold"/>
          <w:b/>
          <w:bCs/>
          <w:sz w:val="30"/>
          <w:szCs w:val="30"/>
        </w:rPr>
      </w:pPr>
      <w:r>
        <w:rPr>
          <w:rFonts w:cs="TimesNewRoman,Bold"/>
          <w:b/>
          <w:bCs/>
          <w:sz w:val="30"/>
          <w:szCs w:val="30"/>
        </w:rPr>
        <w:t>Положение</w:t>
      </w:r>
    </w:p>
    <w:p w:rsidR="007C6697" w:rsidRDefault="007C6697" w:rsidP="007C6697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rFonts w:cs="TimesNewRoman,Bold"/>
          <w:b/>
          <w:bCs/>
          <w:sz w:val="30"/>
          <w:szCs w:val="30"/>
        </w:rPr>
        <w:t xml:space="preserve">о </w:t>
      </w:r>
      <w:r w:rsidR="00AA77D6">
        <w:rPr>
          <w:rFonts w:cs="TimesNewRoman,Bold"/>
          <w:b/>
          <w:bCs/>
          <w:sz w:val="30"/>
          <w:szCs w:val="30"/>
        </w:rPr>
        <w:t>к</w:t>
      </w:r>
      <w:r w:rsidR="00356D8D">
        <w:rPr>
          <w:rFonts w:cs="TimesNewRoman,Bold"/>
          <w:b/>
          <w:bCs/>
          <w:sz w:val="30"/>
          <w:szCs w:val="30"/>
        </w:rPr>
        <w:t>онкурсе</w:t>
      </w:r>
      <w:r>
        <w:rPr>
          <w:rFonts w:cs="TimesNewRoman,Bold"/>
          <w:b/>
          <w:bCs/>
          <w:sz w:val="30"/>
          <w:szCs w:val="30"/>
        </w:rPr>
        <w:t xml:space="preserve"> социальной рекламы </w:t>
      </w:r>
      <w:r>
        <w:rPr>
          <w:b/>
          <w:bCs/>
          <w:sz w:val="30"/>
          <w:szCs w:val="30"/>
        </w:rPr>
        <w:t>«</w:t>
      </w:r>
      <w:r>
        <w:rPr>
          <w:rFonts w:cs="TimesNewRoman,Bold"/>
          <w:b/>
          <w:bCs/>
          <w:sz w:val="30"/>
          <w:szCs w:val="30"/>
        </w:rPr>
        <w:t>Новый взгляд</w:t>
      </w:r>
      <w:r>
        <w:rPr>
          <w:b/>
          <w:bCs/>
          <w:sz w:val="30"/>
          <w:szCs w:val="30"/>
        </w:rPr>
        <w:t>»</w:t>
      </w:r>
    </w:p>
    <w:p w:rsidR="007C6697" w:rsidRDefault="007C6697" w:rsidP="007C6697">
      <w:pPr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Общие положения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Настоящее положение определяет цели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задачи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порядок и сроки проведения </w:t>
      </w:r>
      <w:r w:rsidR="00AA77D6">
        <w:rPr>
          <w:rFonts w:cs="TimesNewRoman"/>
          <w:sz w:val="30"/>
          <w:szCs w:val="30"/>
        </w:rPr>
        <w:t>к</w:t>
      </w:r>
      <w:r w:rsidR="00356D8D">
        <w:rPr>
          <w:rFonts w:cs="TimesNewRoman"/>
          <w:sz w:val="30"/>
          <w:szCs w:val="30"/>
        </w:rPr>
        <w:t>онкурса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требования к работам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критерии их отбора и условия подведения итогов городского этапа </w:t>
      </w:r>
      <w:r w:rsidR="00AA77D6">
        <w:rPr>
          <w:rFonts w:cs="TimesNewRoman"/>
          <w:sz w:val="30"/>
          <w:szCs w:val="30"/>
        </w:rPr>
        <w:t>к</w:t>
      </w:r>
      <w:r w:rsidR="00356D8D">
        <w:rPr>
          <w:rFonts w:cs="TimesNewRoman"/>
          <w:sz w:val="30"/>
          <w:szCs w:val="30"/>
        </w:rPr>
        <w:t>онкурса</w:t>
      </w:r>
      <w:r>
        <w:rPr>
          <w:rFonts w:cs="TimesNewRoman"/>
          <w:sz w:val="30"/>
          <w:szCs w:val="30"/>
        </w:rPr>
        <w:t xml:space="preserve"> социальной рекламы </w:t>
      </w:r>
      <w:r>
        <w:rPr>
          <w:sz w:val="30"/>
          <w:szCs w:val="30"/>
        </w:rPr>
        <w:t>«</w:t>
      </w:r>
      <w:r>
        <w:rPr>
          <w:rFonts w:cs="TimesNewRoman"/>
          <w:sz w:val="30"/>
          <w:szCs w:val="30"/>
        </w:rPr>
        <w:t>Новый взгляд</w:t>
      </w:r>
      <w:r>
        <w:rPr>
          <w:sz w:val="30"/>
          <w:szCs w:val="30"/>
        </w:rPr>
        <w:t xml:space="preserve">» (далее – </w:t>
      </w:r>
      <w:r w:rsidR="00356D8D">
        <w:rPr>
          <w:sz w:val="30"/>
          <w:szCs w:val="30"/>
        </w:rPr>
        <w:t>Конкурс</w:t>
      </w:r>
      <w:r>
        <w:rPr>
          <w:sz w:val="30"/>
          <w:szCs w:val="30"/>
        </w:rPr>
        <w:t>).</w:t>
      </w:r>
    </w:p>
    <w:p w:rsidR="007C6697" w:rsidRDefault="007C6697" w:rsidP="007C6697">
      <w:pPr>
        <w:tabs>
          <w:tab w:val="left" w:pos="14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1.2.</w:t>
      </w:r>
      <w:r>
        <w:rPr>
          <w:sz w:val="30"/>
          <w:szCs w:val="30"/>
        </w:rPr>
        <w:tab/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 проводится </w:t>
      </w:r>
      <w:r w:rsidR="00AA77D6">
        <w:rPr>
          <w:rFonts w:cs="TimesNewRoman"/>
          <w:sz w:val="30"/>
          <w:szCs w:val="30"/>
        </w:rPr>
        <w:t xml:space="preserve">по инициативе </w:t>
      </w:r>
      <w:proofErr w:type="gramStart"/>
      <w:r w:rsidR="00AA77D6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rFonts w:cs="TimesNewRoman"/>
          <w:sz w:val="30"/>
          <w:szCs w:val="30"/>
        </w:rPr>
        <w:t xml:space="preserve"> с целью воспитания подрастающего поколения через создание социальной рекламы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утверждающей общечеловеческие ценности</w:t>
      </w:r>
      <w:r>
        <w:rPr>
          <w:sz w:val="30"/>
          <w:szCs w:val="30"/>
        </w:rPr>
        <w:t xml:space="preserve">: </w:t>
      </w:r>
      <w:r>
        <w:rPr>
          <w:rFonts w:cs="TimesNewRoman"/>
          <w:sz w:val="30"/>
          <w:szCs w:val="30"/>
        </w:rPr>
        <w:t>нравственность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милосердие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дружелюбие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патриотизм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толерантность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чувство красоты и гармонии</w:t>
      </w:r>
      <w:r>
        <w:rPr>
          <w:sz w:val="30"/>
          <w:szCs w:val="30"/>
        </w:rPr>
        <w:t xml:space="preserve">.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 рассматривается, как механизм предоставления молодёжи возможности выразить своё отношение к той или иной проблеме.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1.3.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К участию в </w:t>
      </w:r>
      <w:r w:rsidR="00356D8D">
        <w:rPr>
          <w:rFonts w:cs="TimesNewRoman"/>
          <w:sz w:val="30"/>
          <w:szCs w:val="30"/>
        </w:rPr>
        <w:t>Конкурсе</w:t>
      </w:r>
      <w:r>
        <w:rPr>
          <w:rFonts w:cs="TimesNewRoman"/>
          <w:sz w:val="30"/>
          <w:szCs w:val="30"/>
        </w:rPr>
        <w:t xml:space="preserve"> приглашаются обучающиеся </w:t>
      </w:r>
      <w:r w:rsidR="004D1BCA">
        <w:rPr>
          <w:sz w:val="30"/>
          <w:szCs w:val="30"/>
        </w:rPr>
        <w:t>5</w:t>
      </w:r>
      <w:r>
        <w:rPr>
          <w:sz w:val="30"/>
          <w:szCs w:val="30"/>
        </w:rPr>
        <w:t>–</w:t>
      </w:r>
      <w:r w:rsidR="004D1BCA">
        <w:rPr>
          <w:sz w:val="30"/>
          <w:szCs w:val="30"/>
        </w:rPr>
        <w:t>11-х</w:t>
      </w:r>
      <w:r>
        <w:rPr>
          <w:sz w:val="30"/>
          <w:szCs w:val="30"/>
        </w:rPr>
        <w:t xml:space="preserve"> </w:t>
      </w:r>
      <w:r w:rsidR="004D1BCA">
        <w:rPr>
          <w:rFonts w:cs="TimesNewRoman"/>
          <w:sz w:val="30"/>
          <w:szCs w:val="30"/>
        </w:rPr>
        <w:t>классов муниципальных общеобразовательных учреждений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школьные рекламные агентства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дизайн</w:t>
      </w:r>
      <w:r>
        <w:rPr>
          <w:sz w:val="30"/>
          <w:szCs w:val="30"/>
        </w:rPr>
        <w:t>-</w:t>
      </w:r>
      <w:r>
        <w:rPr>
          <w:rFonts w:cs="TimesNewRoman"/>
          <w:sz w:val="30"/>
          <w:szCs w:val="30"/>
        </w:rPr>
        <w:t>студии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организованные </w:t>
      </w:r>
      <w:proofErr w:type="gramStart"/>
      <w:r>
        <w:rPr>
          <w:rFonts w:cs="TimesNewRoman"/>
          <w:sz w:val="30"/>
          <w:szCs w:val="30"/>
        </w:rPr>
        <w:t>обучающимися</w:t>
      </w:r>
      <w:proofErr w:type="gramEnd"/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которые имеют опыт создания социальных рекламных продуктов или хотели бы попробовать свои силы в создании социальной рекламы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1.4.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Общее руководство организацией и проведением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осуществляет Оргкомитет Фестиваля «Екатеринбург – территория здоровья»</w:t>
      </w:r>
      <w:r w:rsidR="002E1308">
        <w:rPr>
          <w:rFonts w:cs="TimesNewRoman"/>
          <w:sz w:val="30"/>
          <w:szCs w:val="30"/>
        </w:rPr>
        <w:t>, в состав которого входят специалисты МБУ ЕЦПППН «Диалог»</w:t>
      </w:r>
      <w:r>
        <w:rPr>
          <w:rFonts w:cs="TimesNewRoman"/>
          <w:sz w:val="30"/>
          <w:szCs w:val="30"/>
        </w:rPr>
        <w:t>.</w:t>
      </w:r>
    </w:p>
    <w:p w:rsidR="007C6697" w:rsidRDefault="007C6697" w:rsidP="007C669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 xml:space="preserve">Задачи </w:t>
      </w:r>
      <w:r w:rsidR="00356D8D">
        <w:rPr>
          <w:rFonts w:cs="TimesNewRoman,Bold"/>
          <w:b/>
          <w:bCs/>
          <w:sz w:val="30"/>
          <w:szCs w:val="30"/>
        </w:rPr>
        <w:t>Конкурса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Создание условий для проявления активной жизненной и гражданской позиции несовершеннолетних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Формирование приоритета нравственных ценностей как необходимого условия личностного развития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2.3.</w:t>
      </w:r>
      <w:r>
        <w:rPr>
          <w:sz w:val="30"/>
          <w:szCs w:val="30"/>
        </w:rPr>
        <w:tab/>
        <w:t xml:space="preserve">Использование современных </w:t>
      </w:r>
      <w:proofErr w:type="gramStart"/>
      <w:r>
        <w:rPr>
          <w:sz w:val="30"/>
          <w:szCs w:val="30"/>
        </w:rPr>
        <w:t>Интернет-технологий</w:t>
      </w:r>
      <w:proofErr w:type="gramEnd"/>
      <w:r>
        <w:rPr>
          <w:sz w:val="30"/>
          <w:szCs w:val="30"/>
        </w:rPr>
        <w:t xml:space="preserve"> для развития духовно-нравственных, позитивных качеств личности и инициативности.</w:t>
      </w: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 xml:space="preserve">Порядок и сроки проведения </w:t>
      </w:r>
      <w:r w:rsidR="00356D8D">
        <w:rPr>
          <w:rFonts w:cs="TimesNewRoman,Bold"/>
          <w:b/>
          <w:bCs/>
          <w:sz w:val="30"/>
          <w:szCs w:val="30"/>
        </w:rPr>
        <w:t>Конкурса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3.1.</w:t>
      </w:r>
      <w:r>
        <w:rPr>
          <w:sz w:val="30"/>
          <w:szCs w:val="30"/>
        </w:rPr>
        <w:tab/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 социальной рекламы проводится с </w:t>
      </w:r>
      <w:r w:rsidR="002E1308">
        <w:rPr>
          <w:rFonts w:cs="TimesNewRoman"/>
          <w:sz w:val="30"/>
          <w:szCs w:val="30"/>
        </w:rPr>
        <w:t>янва</w:t>
      </w:r>
      <w:r>
        <w:rPr>
          <w:rFonts w:cs="TimesNewRoman"/>
          <w:sz w:val="30"/>
          <w:szCs w:val="30"/>
        </w:rPr>
        <w:t xml:space="preserve">ря по апрель </w:t>
      </w:r>
      <w:r>
        <w:rPr>
          <w:sz w:val="30"/>
          <w:szCs w:val="30"/>
        </w:rPr>
        <w:t>201</w:t>
      </w:r>
      <w:r w:rsidR="002E1308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в три этапа</w:t>
      </w:r>
      <w:r>
        <w:rPr>
          <w:sz w:val="30"/>
          <w:szCs w:val="30"/>
        </w:rPr>
        <w:t>: 1-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школьный</w:t>
      </w:r>
      <w:r>
        <w:rPr>
          <w:sz w:val="30"/>
          <w:szCs w:val="30"/>
        </w:rPr>
        <w:t>, 2-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районный</w:t>
      </w:r>
      <w:r>
        <w:rPr>
          <w:sz w:val="30"/>
          <w:szCs w:val="30"/>
        </w:rPr>
        <w:t>, 3-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городской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Порядок и сроки проведения школьного и районного этапов определяются отделом образования района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Сроки подачи заявки и дата проведения городского этапа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определяются распоряжением </w:t>
      </w:r>
      <w:proofErr w:type="gramStart"/>
      <w:r w:rsidR="00AA77D6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3.4.</w:t>
      </w:r>
      <w:r>
        <w:rPr>
          <w:sz w:val="30"/>
          <w:szCs w:val="30"/>
        </w:rPr>
        <w:tab/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ные работы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представленные после установленного срока подачи заявки или не отвечающие условиям </w:t>
      </w:r>
      <w:r w:rsidR="00356D8D">
        <w:rPr>
          <w:rFonts w:cs="TimesNewRoman"/>
          <w:sz w:val="30"/>
          <w:szCs w:val="30"/>
        </w:rPr>
        <w:t>Конкурса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 рассматриваются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3.5.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Направление на участие в городском этапе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осуществляется отделом образования района</w:t>
      </w:r>
      <w:r>
        <w:rPr>
          <w:sz w:val="30"/>
          <w:szCs w:val="30"/>
        </w:rPr>
        <w:t>. Для участия необходимо подать заявку от района в бумажном варианте (приложение).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 xml:space="preserve">3.6.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 проводится по следующим номинациям</w:t>
      </w:r>
      <w:r>
        <w:rPr>
          <w:sz w:val="30"/>
          <w:szCs w:val="30"/>
        </w:rPr>
        <w:t>:</w:t>
      </w:r>
    </w:p>
    <w:p w:rsidR="007C6697" w:rsidRDefault="007C6697" w:rsidP="007C669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  <w:t>«</w:t>
      </w:r>
      <w:r>
        <w:rPr>
          <w:rFonts w:cs="TimesNewRoman"/>
          <w:sz w:val="30"/>
          <w:szCs w:val="30"/>
        </w:rPr>
        <w:t>Социальный плакат</w:t>
      </w:r>
      <w:r>
        <w:rPr>
          <w:sz w:val="30"/>
          <w:szCs w:val="30"/>
        </w:rPr>
        <w:t>» (электронная версия);</w:t>
      </w:r>
    </w:p>
    <w:p w:rsidR="007C6697" w:rsidRDefault="007C6697" w:rsidP="007C669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   «Социальный буклет» (бумажная и электронная версии);</w:t>
      </w:r>
    </w:p>
    <w:p w:rsidR="007C6697" w:rsidRDefault="007C6697" w:rsidP="007C669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  <w:t>«</w:t>
      </w:r>
      <w:r>
        <w:rPr>
          <w:rFonts w:cs="TimesNewRoman"/>
          <w:sz w:val="30"/>
          <w:szCs w:val="30"/>
        </w:rPr>
        <w:t>Социальный видеоролик</w:t>
      </w:r>
      <w:r>
        <w:rPr>
          <w:sz w:val="30"/>
          <w:szCs w:val="30"/>
        </w:rPr>
        <w:t>» (</w:t>
      </w:r>
      <w:r>
        <w:rPr>
          <w:rFonts w:cs="TimesNewRoman"/>
          <w:sz w:val="30"/>
          <w:szCs w:val="30"/>
        </w:rPr>
        <w:t>анимационные фильмы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телевизионные видеоролики – электронная версия</w:t>
      </w:r>
      <w:r>
        <w:rPr>
          <w:sz w:val="30"/>
          <w:szCs w:val="30"/>
        </w:rPr>
        <w:t>).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3.7.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В каждой номинации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определен перечень тем на выбор участников</w:t>
      </w:r>
      <w:r>
        <w:rPr>
          <w:sz w:val="30"/>
          <w:szCs w:val="30"/>
        </w:rPr>
        <w:t>:</w:t>
      </w:r>
    </w:p>
    <w:p w:rsidR="007C6697" w:rsidRDefault="007C6697" w:rsidP="007C669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bCs/>
          <w:sz w:val="30"/>
          <w:szCs w:val="30"/>
        </w:rPr>
        <w:t>«</w:t>
      </w:r>
      <w:r>
        <w:rPr>
          <w:rFonts w:cs="TimesNewRoman,Bold"/>
          <w:bCs/>
          <w:sz w:val="30"/>
          <w:szCs w:val="30"/>
        </w:rPr>
        <w:t xml:space="preserve">Дружба народов </w:t>
      </w:r>
      <w:r>
        <w:rPr>
          <w:bCs/>
          <w:sz w:val="30"/>
          <w:szCs w:val="30"/>
        </w:rPr>
        <w:t xml:space="preserve">– </w:t>
      </w:r>
      <w:r>
        <w:rPr>
          <w:rFonts w:cs="TimesNewRoman,Bold"/>
          <w:bCs/>
          <w:sz w:val="30"/>
          <w:szCs w:val="30"/>
        </w:rPr>
        <w:t>единство России</w:t>
      </w:r>
      <w:r>
        <w:rPr>
          <w:bCs/>
          <w:sz w:val="30"/>
          <w:szCs w:val="30"/>
        </w:rPr>
        <w:t xml:space="preserve">»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тема толерантности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дружбы народов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развития межнационального взаимодействия в молодёжной среде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</w:t>
      </w:r>
      <w:r>
        <w:rPr>
          <w:rFonts w:cs="TimesNewRoman,Bold"/>
          <w:bCs/>
          <w:sz w:val="30"/>
          <w:szCs w:val="30"/>
        </w:rPr>
        <w:t xml:space="preserve">Моя семья </w:t>
      </w:r>
      <w:r>
        <w:rPr>
          <w:bCs/>
          <w:sz w:val="30"/>
          <w:szCs w:val="30"/>
        </w:rPr>
        <w:t xml:space="preserve">– </w:t>
      </w:r>
      <w:r>
        <w:rPr>
          <w:rFonts w:cs="TimesNewRoman,Bold"/>
          <w:bCs/>
          <w:sz w:val="30"/>
          <w:szCs w:val="30"/>
        </w:rPr>
        <w:t>мое богатство</w:t>
      </w:r>
      <w:r>
        <w:rPr>
          <w:bCs/>
          <w:sz w:val="30"/>
          <w:szCs w:val="30"/>
        </w:rPr>
        <w:t xml:space="preserve">»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тема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содействующая популяризации семейных ценностей в молодёжной среде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связи и преемственности поколений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</w:t>
      </w:r>
      <w:r>
        <w:rPr>
          <w:rFonts w:cs="TimesNewRoman,Bold"/>
          <w:bCs/>
          <w:sz w:val="30"/>
          <w:szCs w:val="30"/>
        </w:rPr>
        <w:t>Дорогой добрых дел</w:t>
      </w:r>
      <w:r>
        <w:rPr>
          <w:bCs/>
          <w:sz w:val="30"/>
          <w:szCs w:val="30"/>
        </w:rPr>
        <w:t xml:space="preserve">…»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тема пропаганды добровольческого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волонтёрского движения в молодёжной среде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</w:t>
      </w:r>
      <w:r>
        <w:rPr>
          <w:rFonts w:cs="TimesNewRoman,Bold"/>
          <w:bCs/>
          <w:sz w:val="30"/>
          <w:szCs w:val="30"/>
        </w:rPr>
        <w:t>Живи ярко</w:t>
      </w:r>
      <w:r>
        <w:rPr>
          <w:bCs/>
          <w:sz w:val="30"/>
          <w:szCs w:val="30"/>
        </w:rPr>
        <w:t xml:space="preserve">!»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тема пропаганды спорта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туризма</w:t>
      </w:r>
      <w:r>
        <w:rPr>
          <w:sz w:val="30"/>
          <w:szCs w:val="30"/>
        </w:rPr>
        <w:t xml:space="preserve">, </w:t>
      </w:r>
      <w:r w:rsidR="00C34E12">
        <w:rPr>
          <w:sz w:val="30"/>
          <w:szCs w:val="30"/>
        </w:rPr>
        <w:t xml:space="preserve">здорового и </w:t>
      </w:r>
      <w:r>
        <w:rPr>
          <w:rFonts w:cs="TimesNewRoman"/>
          <w:sz w:val="30"/>
          <w:szCs w:val="30"/>
        </w:rPr>
        <w:t>активного образа жизни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содержательного досуга молодёжи</w:t>
      </w:r>
      <w:r>
        <w:rPr>
          <w:sz w:val="30"/>
          <w:szCs w:val="30"/>
        </w:rPr>
        <w:t>.</w:t>
      </w:r>
    </w:p>
    <w:p w:rsidR="00C34E12" w:rsidRDefault="007C6697" w:rsidP="00C34E12">
      <w:pPr>
        <w:tabs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</w:t>
      </w:r>
      <w:r>
        <w:rPr>
          <w:rFonts w:cs="TimesNewRoman,Bold"/>
          <w:bCs/>
          <w:sz w:val="30"/>
          <w:szCs w:val="30"/>
        </w:rPr>
        <w:t>Против насилия</w:t>
      </w:r>
      <w:r>
        <w:rPr>
          <w:bCs/>
          <w:sz w:val="30"/>
          <w:szCs w:val="30"/>
        </w:rPr>
        <w:t xml:space="preserve">…»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тема охватывает весь спектр вопросов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связанных с применением физической силы или разного рода угроз в отношении детей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подростков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молодёжи для навязывания своей воли</w:t>
      </w:r>
      <w:r>
        <w:rPr>
          <w:sz w:val="30"/>
          <w:szCs w:val="30"/>
        </w:rPr>
        <w:t>.</w:t>
      </w:r>
    </w:p>
    <w:p w:rsidR="007C6697" w:rsidRDefault="00C34E12" w:rsidP="00C34E12">
      <w:pPr>
        <w:tabs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="007C6697">
        <w:rPr>
          <w:sz w:val="30"/>
          <w:szCs w:val="30"/>
        </w:rPr>
        <w:t>«</w:t>
      </w:r>
      <w:r>
        <w:rPr>
          <w:sz w:val="30"/>
          <w:szCs w:val="30"/>
        </w:rPr>
        <w:t>Эколог и Я</w:t>
      </w:r>
      <w:r w:rsidR="007C6697">
        <w:rPr>
          <w:sz w:val="30"/>
          <w:szCs w:val="30"/>
        </w:rPr>
        <w:t>» – тема, направленная на</w:t>
      </w:r>
      <w:r>
        <w:rPr>
          <w:sz w:val="30"/>
          <w:szCs w:val="30"/>
        </w:rPr>
        <w:t xml:space="preserve"> </w:t>
      </w:r>
      <w:r w:rsidR="00356D8D">
        <w:rPr>
          <w:sz w:val="30"/>
          <w:szCs w:val="30"/>
        </w:rPr>
        <w:t xml:space="preserve">привлечение внимания общественности к проблемам </w:t>
      </w:r>
      <w:r w:rsidR="000F7C39" w:rsidRPr="000F7C39">
        <w:rPr>
          <w:sz w:val="30"/>
          <w:szCs w:val="30"/>
        </w:rPr>
        <w:t>сохранени</w:t>
      </w:r>
      <w:r w:rsidR="00356D8D">
        <w:rPr>
          <w:sz w:val="30"/>
          <w:szCs w:val="30"/>
        </w:rPr>
        <w:t>я</w:t>
      </w:r>
      <w:r w:rsidR="000F7C39" w:rsidRPr="000F7C39">
        <w:rPr>
          <w:sz w:val="30"/>
          <w:szCs w:val="30"/>
        </w:rPr>
        <w:t xml:space="preserve"> природы и экологии территории, на которой мы живем</w:t>
      </w:r>
      <w:r w:rsidR="007C6697"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3.8.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В городском этапе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принимают участие </w:t>
      </w:r>
      <w:r>
        <w:rPr>
          <w:rFonts w:cs="TimesNewRoman"/>
          <w:b/>
          <w:i/>
          <w:sz w:val="30"/>
          <w:szCs w:val="30"/>
        </w:rPr>
        <w:t>только</w:t>
      </w:r>
      <w:r>
        <w:rPr>
          <w:rFonts w:cs="TimesNewRoman"/>
          <w:i/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 xml:space="preserve">победители районного этапа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>не более одной работы в каждой номинации по каждой теме</w:t>
      </w:r>
      <w:r>
        <w:rPr>
          <w:sz w:val="30"/>
          <w:szCs w:val="30"/>
        </w:rPr>
        <w:t xml:space="preserve">), </w:t>
      </w:r>
      <w:r>
        <w:rPr>
          <w:rFonts w:cs="TimesNewRoman"/>
          <w:sz w:val="30"/>
          <w:szCs w:val="30"/>
        </w:rPr>
        <w:t xml:space="preserve">предоставившие в установленный срок заявки </w:t>
      </w:r>
      <w:r w:rsidR="002E1308">
        <w:rPr>
          <w:rFonts w:cs="TimesNewRoman"/>
          <w:sz w:val="30"/>
          <w:szCs w:val="30"/>
        </w:rPr>
        <w:t xml:space="preserve">и конкурсные работы </w:t>
      </w:r>
      <w:r>
        <w:rPr>
          <w:rFonts w:cs="TimesNewRoman"/>
          <w:sz w:val="30"/>
          <w:szCs w:val="30"/>
        </w:rPr>
        <w:t>в Центр «Диалог»</w:t>
      </w:r>
      <w:r>
        <w:rPr>
          <w:sz w:val="30"/>
          <w:szCs w:val="30"/>
        </w:rPr>
        <w:t xml:space="preserve">. </w:t>
      </w:r>
      <w:r>
        <w:rPr>
          <w:rFonts w:cs="TimesNewRoman"/>
          <w:sz w:val="30"/>
          <w:szCs w:val="30"/>
        </w:rPr>
        <w:t xml:space="preserve">От района предоставляется не более </w:t>
      </w:r>
      <w:r>
        <w:rPr>
          <w:sz w:val="30"/>
          <w:szCs w:val="30"/>
        </w:rPr>
        <w:t xml:space="preserve">18 </w:t>
      </w:r>
      <w:r>
        <w:rPr>
          <w:rFonts w:cs="TimesNewRoman"/>
          <w:sz w:val="30"/>
          <w:szCs w:val="30"/>
        </w:rPr>
        <w:t>работ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cs="TimesNewRoman"/>
          <w:sz w:val="30"/>
          <w:szCs w:val="30"/>
        </w:rPr>
        <w:t>.9.</w:t>
      </w:r>
      <w:r>
        <w:rPr>
          <w:rFonts w:cs="TimesNewRoman"/>
          <w:sz w:val="30"/>
          <w:szCs w:val="30"/>
        </w:rPr>
        <w:tab/>
        <w:t xml:space="preserve">Для участия в городском этапе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необходимо зарегистрироваться, заполнив анкету, выставленную на странице сайта </w:t>
      </w:r>
      <w:r w:rsidR="002E1308">
        <w:rPr>
          <w:rFonts w:cs="TimesNewRoman"/>
          <w:sz w:val="30"/>
          <w:szCs w:val="30"/>
        </w:rPr>
        <w:t>МБУ Центра «Диалог» «Фестиваль «</w:t>
      </w:r>
      <w:r>
        <w:rPr>
          <w:rFonts w:cs="TimesNewRoman"/>
          <w:sz w:val="30"/>
          <w:szCs w:val="30"/>
        </w:rPr>
        <w:t>Ека</w:t>
      </w:r>
      <w:r w:rsidR="002E1308">
        <w:rPr>
          <w:rFonts w:cs="TimesNewRoman"/>
          <w:sz w:val="30"/>
          <w:szCs w:val="30"/>
        </w:rPr>
        <w:t>теринбург – территория здоровья</w:t>
      </w:r>
      <w:r>
        <w:rPr>
          <w:rFonts w:cs="TimesNewRoman"/>
          <w:sz w:val="30"/>
          <w:szCs w:val="30"/>
        </w:rPr>
        <w:t xml:space="preserve">».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ные работы высылаются на электронный адрес </w:t>
      </w:r>
      <w:hyperlink r:id="rId6" w:history="1">
        <w:r>
          <w:rPr>
            <w:rStyle w:val="a3"/>
            <w:sz w:val="30"/>
            <w:szCs w:val="30"/>
          </w:rPr>
          <w:t>dialogfestival@yandex.ru</w:t>
        </w:r>
      </w:hyperlink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 xml:space="preserve"> </w:t>
      </w: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683480" w:rsidRDefault="00683480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bookmarkStart w:id="0" w:name="_GoBack"/>
      <w:bookmarkEnd w:id="0"/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4.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 xml:space="preserve">Требования к содержанию и оформлению </w:t>
      </w:r>
      <w:r w:rsidR="00356D8D">
        <w:rPr>
          <w:rFonts w:cs="TimesNewRoman"/>
          <w:b/>
          <w:sz w:val="30"/>
          <w:szCs w:val="30"/>
        </w:rPr>
        <w:t>Конкурс</w:t>
      </w:r>
      <w:r>
        <w:rPr>
          <w:rFonts w:cs="TimesNewRoman"/>
          <w:b/>
          <w:sz w:val="30"/>
          <w:szCs w:val="30"/>
        </w:rPr>
        <w:t>ных</w:t>
      </w:r>
      <w:r>
        <w:rPr>
          <w:rFonts w:cs="TimesNewRoman,Bold"/>
          <w:b/>
          <w:bCs/>
          <w:sz w:val="30"/>
          <w:szCs w:val="30"/>
        </w:rPr>
        <w:t xml:space="preserve"> работ</w:t>
      </w:r>
    </w:p>
    <w:p w:rsidR="007C6697" w:rsidRDefault="007C6697" w:rsidP="007C66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Социальная реклама – вид некоммерческой </w:t>
      </w:r>
      <w:hyperlink r:id="rId7" w:tooltip="Реклама" w:history="1">
        <w:proofErr w:type="gramStart"/>
        <w:r>
          <w:rPr>
            <w:rStyle w:val="a3"/>
            <w:rFonts w:cs="TimesNewRoman"/>
            <w:color w:val="auto"/>
            <w:sz w:val="30"/>
            <w:szCs w:val="30"/>
            <w:u w:val="none"/>
          </w:rPr>
          <w:t>р</w:t>
        </w:r>
        <w:proofErr w:type="gramEnd"/>
      </w:hyperlink>
      <w:r>
        <w:rPr>
          <w:rFonts w:cs="TimesNewRoman"/>
          <w:sz w:val="30"/>
          <w:szCs w:val="30"/>
        </w:rPr>
        <w:t>екламы, направленной на изменение моделей общественного поведения и привлечение внимания к проблемам социума, содействует решению социальных проблем, благотворительной, гуманистической деятельности. Социальная реклама должна побуждать мыслить, а не предлагать готовые рецепты и решения.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Требования к содержанию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ных работ</w:t>
      </w:r>
      <w:r>
        <w:rPr>
          <w:sz w:val="30"/>
          <w:szCs w:val="30"/>
        </w:rPr>
        <w:t>:</w:t>
      </w:r>
    </w:p>
    <w:p w:rsidR="007C6697" w:rsidRDefault="007C6697" w:rsidP="007C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привлечение внимания </w:t>
      </w:r>
      <w:r w:rsidR="00356D8D">
        <w:rPr>
          <w:rFonts w:cs="TimesNewRoman"/>
          <w:sz w:val="30"/>
          <w:szCs w:val="30"/>
        </w:rPr>
        <w:t xml:space="preserve">общественности </w:t>
      </w:r>
      <w:r>
        <w:rPr>
          <w:rFonts w:cs="TimesNewRoman"/>
          <w:sz w:val="30"/>
          <w:szCs w:val="30"/>
        </w:rPr>
        <w:t>к нравственным и духовным ценностям</w:t>
      </w:r>
      <w:r>
        <w:rPr>
          <w:sz w:val="30"/>
          <w:szCs w:val="30"/>
        </w:rPr>
        <w:t>;</w:t>
      </w:r>
    </w:p>
    <w:p w:rsidR="007C6697" w:rsidRDefault="007C6697" w:rsidP="007C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работы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должны носить созидательный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жизнеутверждающий характер</w:t>
      </w:r>
      <w:r>
        <w:rPr>
          <w:sz w:val="30"/>
          <w:szCs w:val="30"/>
        </w:rPr>
        <w:t>;</w:t>
      </w:r>
    </w:p>
    <w:p w:rsidR="007C6697" w:rsidRDefault="007C6697" w:rsidP="007C669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proofErr w:type="gramStart"/>
      <w:r>
        <w:rPr>
          <w:rFonts w:cs="TimesNewRoman"/>
          <w:sz w:val="30"/>
          <w:szCs w:val="30"/>
        </w:rPr>
        <w:t>в материалах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представляемых на </w:t>
      </w:r>
      <w:r w:rsidR="00356D8D">
        <w:rPr>
          <w:rFonts w:cs="TimesNewRoman"/>
          <w:sz w:val="30"/>
          <w:szCs w:val="30"/>
        </w:rPr>
        <w:t>Конкурс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 должно быть</w:t>
      </w:r>
      <w:r>
        <w:rPr>
          <w:sz w:val="30"/>
          <w:szCs w:val="30"/>
        </w:rPr>
        <w:t xml:space="preserve">: </w:t>
      </w:r>
      <w:r>
        <w:rPr>
          <w:rFonts w:cs="TimesNewRoman"/>
          <w:sz w:val="30"/>
          <w:szCs w:val="30"/>
        </w:rPr>
        <w:t>имен авторов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указания адресов и телефонов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информации о спонсорах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имен политических деятелей и лидеров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религиозных движений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в том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числе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религиозной символики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 xml:space="preserve">названий и упоминаний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>логотипов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брендов</w:t>
      </w:r>
      <w:r>
        <w:rPr>
          <w:sz w:val="30"/>
          <w:szCs w:val="30"/>
        </w:rPr>
        <w:t xml:space="preserve">) </w:t>
      </w:r>
      <w:r>
        <w:rPr>
          <w:rFonts w:cs="TimesNewRoman"/>
          <w:sz w:val="30"/>
          <w:szCs w:val="30"/>
        </w:rPr>
        <w:t>товарной рекламы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любых форм упоминаний политических партий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политических лозунгов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высказываний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несущих антигосударственный и антиконституционный смысл</w:t>
      </w:r>
      <w:r>
        <w:rPr>
          <w:sz w:val="30"/>
          <w:szCs w:val="30"/>
        </w:rPr>
        <w:t>;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rFonts w:cs="TimesNewRoman"/>
          <w:sz w:val="30"/>
          <w:szCs w:val="30"/>
        </w:rPr>
        <w:t>изображений всех видов свастики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насилия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дискриминации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вандализма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крови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отражающих телесные страдания людей и животных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текстов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сцен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звуковых эффектов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указывающих на насилие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а также любой формы проявления ощущения страха или стресса</w:t>
      </w:r>
      <w:r>
        <w:rPr>
          <w:sz w:val="30"/>
          <w:szCs w:val="30"/>
        </w:rPr>
        <w:t xml:space="preserve">; </w:t>
      </w:r>
      <w:r>
        <w:rPr>
          <w:rFonts w:cs="TimesNewRoman"/>
          <w:sz w:val="30"/>
          <w:szCs w:val="30"/>
        </w:rPr>
        <w:t>информации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в любой форме унижающей достоинство человека или отдельной национальной группы людей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несущей какую</w:t>
      </w:r>
      <w:r>
        <w:rPr>
          <w:sz w:val="30"/>
          <w:szCs w:val="30"/>
        </w:rPr>
        <w:t>-</w:t>
      </w:r>
      <w:r>
        <w:rPr>
          <w:rFonts w:cs="TimesNewRoman"/>
          <w:sz w:val="30"/>
          <w:szCs w:val="30"/>
        </w:rPr>
        <w:t>либо форму протеста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критики или негативного восприятия человеческого общества или природы</w:t>
      </w:r>
      <w:r>
        <w:rPr>
          <w:sz w:val="30"/>
          <w:szCs w:val="30"/>
        </w:rPr>
        <w:t>;</w:t>
      </w:r>
      <w:proofErr w:type="gramEnd"/>
    </w:p>
    <w:p w:rsidR="007C6697" w:rsidRDefault="007C6697" w:rsidP="007C669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представленных работах недопустимо</w:t>
      </w:r>
      <w:r>
        <w:rPr>
          <w:rFonts w:cs="TimesNewRoman"/>
          <w:sz w:val="30"/>
          <w:szCs w:val="30"/>
        </w:rPr>
        <w:t xml:space="preserve"> изображение </w:t>
      </w:r>
      <w:r>
        <w:rPr>
          <w:sz w:val="30"/>
          <w:szCs w:val="30"/>
        </w:rPr>
        <w:t>«</w:t>
      </w:r>
      <w:r>
        <w:rPr>
          <w:rFonts w:cs="TimesNewRoman"/>
          <w:sz w:val="30"/>
          <w:szCs w:val="30"/>
        </w:rPr>
        <w:t>знаков беды</w:t>
      </w:r>
      <w:r>
        <w:rPr>
          <w:sz w:val="30"/>
          <w:szCs w:val="30"/>
        </w:rPr>
        <w:t>» (</w:t>
      </w:r>
      <w:r>
        <w:rPr>
          <w:rFonts w:cs="TimesNewRoman"/>
          <w:sz w:val="30"/>
          <w:szCs w:val="30"/>
        </w:rPr>
        <w:t>перечеркнутого шприца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сигареты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бутылок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изображения смерти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пропаганда наркотиков и психоактивных веществ и т</w:t>
      </w:r>
      <w:r>
        <w:rPr>
          <w:sz w:val="30"/>
          <w:szCs w:val="30"/>
        </w:rPr>
        <w:t xml:space="preserve">. </w:t>
      </w:r>
      <w:r>
        <w:rPr>
          <w:rFonts w:cs="TimesNewRoman"/>
          <w:sz w:val="30"/>
          <w:szCs w:val="30"/>
        </w:rPr>
        <w:t>п</w:t>
      </w:r>
      <w:r>
        <w:rPr>
          <w:sz w:val="30"/>
          <w:szCs w:val="30"/>
        </w:rPr>
        <w:t>.);</w:t>
      </w:r>
    </w:p>
    <w:p w:rsidR="007C6697" w:rsidRDefault="007C6697" w:rsidP="007C669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работа не должна противоречить законодательству о рекламе.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Представленные на городской этап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работы должны соответствовать следующим техническим условиям</w:t>
      </w:r>
      <w:r>
        <w:rPr>
          <w:sz w:val="30"/>
          <w:szCs w:val="30"/>
        </w:rPr>
        <w:t>:</w:t>
      </w:r>
    </w:p>
    <w:p w:rsidR="007C6697" w:rsidRDefault="007C6697" w:rsidP="007C669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1)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социальный плакат сопровождается лозунгом</w:t>
      </w:r>
      <w:r>
        <w:rPr>
          <w:sz w:val="30"/>
          <w:szCs w:val="30"/>
        </w:rPr>
        <w:t>/</w:t>
      </w:r>
      <w:r>
        <w:rPr>
          <w:rFonts w:cs="TimesNewRoman"/>
          <w:sz w:val="30"/>
          <w:szCs w:val="30"/>
        </w:rPr>
        <w:t>иным идейным текстом и представляется</w:t>
      </w:r>
      <w:r>
        <w:rPr>
          <w:sz w:val="30"/>
          <w:szCs w:val="30"/>
        </w:rPr>
        <w:t xml:space="preserve"> </w:t>
      </w:r>
      <w:r>
        <w:rPr>
          <w:rFonts w:cs="TimesNewRoman"/>
          <w:b/>
          <w:sz w:val="30"/>
          <w:szCs w:val="30"/>
        </w:rPr>
        <w:t>в электронном виде в формате</w:t>
      </w:r>
      <w:r>
        <w:rPr>
          <w:rFonts w:cs="TimesNewRoman"/>
          <w:sz w:val="30"/>
          <w:szCs w:val="30"/>
        </w:rPr>
        <w:t xml:space="preserve"> .</w:t>
      </w:r>
      <w:r>
        <w:rPr>
          <w:rFonts w:cs="TimesNewRoman"/>
          <w:sz w:val="30"/>
          <w:szCs w:val="30"/>
          <w:lang w:val="en-US"/>
        </w:rPr>
        <w:t>jpeg</w:t>
      </w:r>
      <w:r>
        <w:rPr>
          <w:sz w:val="30"/>
          <w:szCs w:val="30"/>
        </w:rPr>
        <w:t xml:space="preserve">. </w:t>
      </w:r>
      <w:r>
        <w:rPr>
          <w:rFonts w:cs="TimesNewRoman,Bold"/>
          <w:bCs/>
          <w:sz w:val="30"/>
          <w:szCs w:val="30"/>
        </w:rPr>
        <w:t>Плакат</w:t>
      </w:r>
      <w:r>
        <w:rPr>
          <w:bCs/>
          <w:sz w:val="30"/>
          <w:szCs w:val="30"/>
        </w:rPr>
        <w:t xml:space="preserve">, </w:t>
      </w:r>
      <w:r>
        <w:rPr>
          <w:rFonts w:cs="TimesNewRoman,Bold"/>
          <w:bCs/>
          <w:sz w:val="30"/>
          <w:szCs w:val="30"/>
        </w:rPr>
        <w:t>не имеющий тематического лозунга</w:t>
      </w:r>
      <w:r>
        <w:rPr>
          <w:bCs/>
          <w:sz w:val="30"/>
          <w:szCs w:val="30"/>
        </w:rPr>
        <w:t xml:space="preserve">, </w:t>
      </w:r>
      <w:r>
        <w:rPr>
          <w:rFonts w:cs="TimesNewRoman,Bold"/>
          <w:bCs/>
          <w:sz w:val="30"/>
          <w:szCs w:val="30"/>
        </w:rPr>
        <w:t>не принимается</w:t>
      </w:r>
      <w:r>
        <w:rPr>
          <w:bCs/>
          <w:sz w:val="30"/>
          <w:szCs w:val="30"/>
        </w:rPr>
        <w:t>.</w:t>
      </w:r>
    </w:p>
    <w:p w:rsidR="007C6697" w:rsidRDefault="007C6697" w:rsidP="007C669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>
        <w:rPr>
          <w:sz w:val="30"/>
          <w:szCs w:val="30"/>
        </w:rPr>
        <w:tab/>
        <w:t xml:space="preserve">социальный буклет – отпечатанный лист, сложенный в несколько раз, который популяризирует модели позитивной профилактики и формирует активную жизненную позицию подростков. Буклет предоставляется </w:t>
      </w:r>
      <w:r>
        <w:rPr>
          <w:b/>
          <w:sz w:val="30"/>
          <w:szCs w:val="30"/>
        </w:rPr>
        <w:t>в бумажном и электронном формате.</w:t>
      </w:r>
      <w:r>
        <w:rPr>
          <w:sz w:val="30"/>
          <w:szCs w:val="30"/>
        </w:rPr>
        <w:t xml:space="preserve"> </w:t>
      </w:r>
    </w:p>
    <w:p w:rsidR="007C6697" w:rsidRDefault="007C6697" w:rsidP="007C669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3)  </w:t>
      </w:r>
      <w:r>
        <w:rPr>
          <w:rFonts w:cs="TimesNewRoman"/>
          <w:sz w:val="30"/>
          <w:szCs w:val="30"/>
        </w:rPr>
        <w:t xml:space="preserve">видеоролик социальной направленности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>непродолжительная по времени художественно составленная последовательность кадров в игровой или анимационной форме</w:t>
      </w:r>
      <w:r>
        <w:rPr>
          <w:sz w:val="30"/>
          <w:szCs w:val="30"/>
        </w:rPr>
        <w:t xml:space="preserve">) </w:t>
      </w:r>
      <w:r>
        <w:rPr>
          <w:rFonts w:cs="TimesNewRoman"/>
          <w:sz w:val="30"/>
          <w:szCs w:val="30"/>
        </w:rPr>
        <w:t xml:space="preserve">предоставляется </w:t>
      </w:r>
      <w:r>
        <w:rPr>
          <w:rFonts w:cs="TimesNewRoman"/>
          <w:b/>
          <w:sz w:val="30"/>
          <w:szCs w:val="30"/>
        </w:rPr>
        <w:t>в электронном формате</w:t>
      </w:r>
      <w:r>
        <w:rPr>
          <w:rFonts w:cs="TimesNewRoman"/>
          <w:sz w:val="30"/>
          <w:szCs w:val="30"/>
        </w:rPr>
        <w:t xml:space="preserve"> </w:t>
      </w:r>
      <w:r>
        <w:rPr>
          <w:sz w:val="30"/>
          <w:szCs w:val="30"/>
        </w:rPr>
        <w:t>.</w:t>
      </w:r>
      <w:proofErr w:type="spellStart"/>
      <w:r>
        <w:rPr>
          <w:sz w:val="30"/>
          <w:szCs w:val="30"/>
        </w:rPr>
        <w:t>avi</w:t>
      </w:r>
      <w:proofErr w:type="spellEnd"/>
      <w:r>
        <w:rPr>
          <w:sz w:val="30"/>
          <w:szCs w:val="30"/>
        </w:rPr>
        <w:t>, .</w:t>
      </w:r>
      <w:proofErr w:type="spellStart"/>
      <w:r>
        <w:rPr>
          <w:sz w:val="30"/>
          <w:szCs w:val="30"/>
        </w:rPr>
        <w:t>mov</w:t>
      </w:r>
      <w:proofErr w:type="spellEnd"/>
      <w:r>
        <w:rPr>
          <w:sz w:val="30"/>
          <w:szCs w:val="30"/>
        </w:rPr>
        <w:t>, .</w:t>
      </w:r>
      <w:proofErr w:type="spellStart"/>
      <w:r>
        <w:rPr>
          <w:sz w:val="30"/>
          <w:szCs w:val="30"/>
        </w:rPr>
        <w:t>flv</w:t>
      </w:r>
      <w:proofErr w:type="spellEnd"/>
      <w:r>
        <w:rPr>
          <w:sz w:val="30"/>
          <w:szCs w:val="30"/>
        </w:rPr>
        <w:t>, ограничения по объему до 700 Мб (</w:t>
      </w:r>
      <w:r>
        <w:rPr>
          <w:rFonts w:cs="TimesNewRoman"/>
          <w:sz w:val="30"/>
          <w:szCs w:val="30"/>
        </w:rPr>
        <w:t xml:space="preserve">хронометраж </w:t>
      </w:r>
      <w:r>
        <w:rPr>
          <w:rFonts w:cs="TimesNewRoman"/>
          <w:sz w:val="30"/>
          <w:szCs w:val="30"/>
        </w:rPr>
        <w:lastRenderedPageBreak/>
        <w:t xml:space="preserve">не более </w:t>
      </w:r>
      <w:r>
        <w:rPr>
          <w:sz w:val="30"/>
          <w:szCs w:val="30"/>
        </w:rPr>
        <w:t xml:space="preserve">90 </w:t>
      </w:r>
      <w:r>
        <w:rPr>
          <w:rFonts w:cs="TimesNewRoman"/>
          <w:sz w:val="30"/>
          <w:szCs w:val="30"/>
        </w:rPr>
        <w:t>секунд)</w:t>
      </w:r>
      <w:r>
        <w:rPr>
          <w:sz w:val="30"/>
          <w:szCs w:val="30"/>
        </w:rPr>
        <w:t xml:space="preserve">. </w:t>
      </w:r>
      <w:r>
        <w:rPr>
          <w:rFonts w:cs="TimesNewRoman"/>
          <w:sz w:val="30"/>
          <w:szCs w:val="30"/>
        </w:rPr>
        <w:t>Сам ролик не должен содержать сведений об авторе</w:t>
      </w:r>
      <w:r>
        <w:rPr>
          <w:sz w:val="30"/>
          <w:szCs w:val="30"/>
        </w:rPr>
        <w:t xml:space="preserve">. </w:t>
      </w:r>
      <w:r>
        <w:rPr>
          <w:rFonts w:cs="TimesNewRoman"/>
          <w:sz w:val="30"/>
          <w:szCs w:val="30"/>
        </w:rPr>
        <w:t>При использовании музыкального сопровождения обязательно указывать автора музыки и текста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учитывать авторские права</w:t>
      </w:r>
      <w:r>
        <w:rPr>
          <w:sz w:val="30"/>
          <w:szCs w:val="30"/>
        </w:rPr>
        <w:t xml:space="preserve">. </w:t>
      </w:r>
      <w:r>
        <w:rPr>
          <w:rFonts w:cs="TimesNewRoman,Bold"/>
          <w:bCs/>
          <w:sz w:val="30"/>
          <w:szCs w:val="30"/>
        </w:rPr>
        <w:t>Работы</w:t>
      </w:r>
      <w:r>
        <w:rPr>
          <w:bCs/>
          <w:sz w:val="30"/>
          <w:szCs w:val="30"/>
        </w:rPr>
        <w:t xml:space="preserve">, </w:t>
      </w:r>
      <w:r>
        <w:rPr>
          <w:rFonts w:cs="TimesNewRoman,Bold"/>
          <w:bCs/>
          <w:sz w:val="30"/>
          <w:szCs w:val="30"/>
        </w:rPr>
        <w:t xml:space="preserve">поданные в формате презентации </w:t>
      </w:r>
      <w:r>
        <w:rPr>
          <w:bCs/>
          <w:sz w:val="30"/>
          <w:szCs w:val="30"/>
        </w:rPr>
        <w:t>(</w:t>
      </w:r>
      <w:proofErr w:type="spellStart"/>
      <w:r>
        <w:rPr>
          <w:bCs/>
          <w:sz w:val="30"/>
          <w:szCs w:val="30"/>
        </w:rPr>
        <w:t>Microsoft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PowerPoint</w:t>
      </w:r>
      <w:proofErr w:type="spellEnd"/>
      <w:r>
        <w:rPr>
          <w:bCs/>
          <w:sz w:val="30"/>
          <w:szCs w:val="30"/>
        </w:rPr>
        <w:t xml:space="preserve">), </w:t>
      </w:r>
      <w:r>
        <w:rPr>
          <w:rFonts w:cs="TimesNewRoman,Bold"/>
          <w:bCs/>
          <w:sz w:val="30"/>
          <w:szCs w:val="30"/>
        </w:rPr>
        <w:t>не принимаются</w:t>
      </w:r>
      <w:r>
        <w:rPr>
          <w:bCs/>
          <w:sz w:val="30"/>
          <w:szCs w:val="30"/>
        </w:rPr>
        <w:t>.</w:t>
      </w:r>
    </w:p>
    <w:p w:rsidR="007C6697" w:rsidRDefault="007C6697" w:rsidP="007C6697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 xml:space="preserve">Подведение итогов </w:t>
      </w:r>
      <w:r w:rsidR="00356D8D">
        <w:rPr>
          <w:rFonts w:cs="TimesNewRoman,Bold"/>
          <w:b/>
          <w:bCs/>
          <w:sz w:val="30"/>
          <w:szCs w:val="30"/>
        </w:rPr>
        <w:t>Конкурса</w:t>
      </w:r>
      <w:r>
        <w:rPr>
          <w:rFonts w:cs="TimesNewRoman,Bold"/>
          <w:b/>
          <w:bCs/>
          <w:sz w:val="30"/>
          <w:szCs w:val="30"/>
        </w:rPr>
        <w:t xml:space="preserve"> и критерии оценки работ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>
        <w:rPr>
          <w:sz w:val="30"/>
          <w:szCs w:val="30"/>
        </w:rPr>
        <w:tab/>
        <w:t xml:space="preserve">Для проведения и подведения итогов городского этапа </w:t>
      </w:r>
      <w:r w:rsidR="00356D8D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формируется </w:t>
      </w:r>
      <w:r w:rsidR="00356D8D">
        <w:rPr>
          <w:sz w:val="30"/>
          <w:szCs w:val="30"/>
        </w:rPr>
        <w:t>Конкурс</w:t>
      </w:r>
      <w:r>
        <w:rPr>
          <w:sz w:val="30"/>
          <w:szCs w:val="30"/>
        </w:rPr>
        <w:t>ная комиссия.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 xml:space="preserve">5.2. Итоги городского этапа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подводятся по номинациям. Итоговый балл начисляется с учётом оценки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 xml:space="preserve">ной комиссии и дополнительных баллов по результатам </w:t>
      </w:r>
      <w:proofErr w:type="gramStart"/>
      <w:r>
        <w:rPr>
          <w:rFonts w:cs="TimesNewRoman"/>
          <w:sz w:val="30"/>
          <w:szCs w:val="30"/>
        </w:rPr>
        <w:t>открытого</w:t>
      </w:r>
      <w:proofErr w:type="gramEnd"/>
      <w:r>
        <w:rPr>
          <w:rFonts w:cs="TimesNewRoman"/>
          <w:sz w:val="30"/>
          <w:szCs w:val="30"/>
        </w:rPr>
        <w:t xml:space="preserve"> Интернет-голосования за лучшую работу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5.3.</w:t>
      </w:r>
      <w:r>
        <w:rPr>
          <w:rFonts w:cs="TimesNewRoman"/>
          <w:sz w:val="30"/>
          <w:szCs w:val="30"/>
        </w:rPr>
        <w:tab/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ная комиссия оценивает работы по 5-ти балльной шкале за каждый критерий в номинации «Плакат»:</w:t>
      </w:r>
    </w:p>
    <w:p w:rsidR="007C6697" w:rsidRDefault="007C6697" w:rsidP="007C66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соответствие заявленной теме номинации и требованиям, предъявляемым к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ным работам;</w:t>
      </w:r>
    </w:p>
    <w:p w:rsidR="007C6697" w:rsidRDefault="007C6697" w:rsidP="007C6697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 привлечение внимания к нравственным и духовным ценностям</w:t>
      </w:r>
      <w:r>
        <w:rPr>
          <w:sz w:val="30"/>
          <w:szCs w:val="30"/>
        </w:rPr>
        <w:t>;</w:t>
      </w:r>
    </w:p>
    <w:p w:rsidR="007C6697" w:rsidRDefault="007C6697" w:rsidP="007C66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краткость, лаконичность текста рекламы;</w:t>
      </w:r>
    </w:p>
    <w:p w:rsidR="007C6697" w:rsidRDefault="007C6697" w:rsidP="007C66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наличие в рекламе эмоциональной окраски (цвет, свет, шрифт, рисунок, графические элементы и т.п.);</w:t>
      </w:r>
    </w:p>
    <w:p w:rsidR="007C6697" w:rsidRDefault="007C6697" w:rsidP="007C66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достоверность сведений, содержащихся в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ной работе.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 xml:space="preserve">5.4.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ная комиссия оценивает работы по 5-ти балльной шкале за каждый критерий в номинации «Буклет»: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актуальность и соответствие теме </w:t>
      </w:r>
      <w:r w:rsidR="00356D8D">
        <w:rPr>
          <w:sz w:val="30"/>
          <w:szCs w:val="30"/>
        </w:rPr>
        <w:t>Конкурса</w:t>
      </w:r>
      <w:r>
        <w:rPr>
          <w:sz w:val="30"/>
          <w:szCs w:val="30"/>
        </w:rPr>
        <w:t>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краткость, точность, законченность информации;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отсутствие орфографических и пунктуационных ошибок;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достоверность информации, подтвержденная источниками;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разметка буклета и его оформление </w:t>
      </w:r>
      <w:proofErr w:type="gramStart"/>
      <w:r>
        <w:rPr>
          <w:sz w:val="30"/>
          <w:szCs w:val="30"/>
        </w:rPr>
        <w:t>логичны</w:t>
      </w:r>
      <w:proofErr w:type="gramEnd"/>
      <w:r>
        <w:rPr>
          <w:sz w:val="30"/>
          <w:szCs w:val="30"/>
        </w:rPr>
        <w:t xml:space="preserve"> и отвечают эстетическим требованиям;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графические объекты – привлекательны, интересны, соответствуют содержанию, размещены корректно;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текст легко читается;</w:t>
      </w:r>
    </w:p>
    <w:p w:rsidR="007C6697" w:rsidRDefault="007C6697" w:rsidP="007C6697">
      <w:pPr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134"/>
        </w:tabs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фон сочетается с текстом.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5.5.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ная комиссия оценивает работы по 5-ти балльной шкале за каждый критерий в номинации «Видеоролик»:</w:t>
      </w:r>
    </w:p>
    <w:p w:rsidR="007C6697" w:rsidRDefault="007C6697" w:rsidP="007C66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соответствие заявленной теме номинации и требованиям, предъявляемым к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ным работам;</w:t>
      </w:r>
    </w:p>
    <w:p w:rsidR="007C6697" w:rsidRDefault="007C6697" w:rsidP="007C66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привлечение внимания к нравственным и духовным ценностям</w:t>
      </w:r>
      <w:r>
        <w:rPr>
          <w:sz w:val="30"/>
          <w:szCs w:val="30"/>
        </w:rPr>
        <w:t>;</w:t>
      </w:r>
    </w:p>
    <w:p w:rsidR="007C6697" w:rsidRDefault="007C6697" w:rsidP="007C66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оригинальность сюжета для воплощения идеи;</w:t>
      </w:r>
    </w:p>
    <w:p w:rsidR="007C6697" w:rsidRDefault="007C6697" w:rsidP="007C66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эмоциональное воздействие (использование цвета, звука, музыкального сопровождения и т.п.);</w:t>
      </w:r>
    </w:p>
    <w:p w:rsidR="007C6697" w:rsidRDefault="007C6697" w:rsidP="007C66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lastRenderedPageBreak/>
        <w:t xml:space="preserve">достоверность сведений, содержащихся в </w:t>
      </w:r>
      <w:r w:rsidR="00356D8D">
        <w:rPr>
          <w:rFonts w:cs="TimesNewRoman"/>
          <w:sz w:val="30"/>
          <w:szCs w:val="30"/>
        </w:rPr>
        <w:t>Конкурс</w:t>
      </w:r>
      <w:r>
        <w:rPr>
          <w:rFonts w:cs="TimesNewRoman"/>
          <w:sz w:val="30"/>
          <w:szCs w:val="30"/>
        </w:rPr>
        <w:t>ной работе.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 xml:space="preserve">5.6. </w:t>
      </w:r>
      <w:r>
        <w:rPr>
          <w:rFonts w:cs="TimesNewRoman"/>
          <w:sz w:val="30"/>
          <w:szCs w:val="30"/>
        </w:rPr>
        <w:t xml:space="preserve">Первые три работы, набравшие наибольшее количество голосов по результатам </w:t>
      </w:r>
      <w:proofErr w:type="gramStart"/>
      <w:r>
        <w:rPr>
          <w:rFonts w:cs="TimesNewRoman"/>
          <w:sz w:val="30"/>
          <w:szCs w:val="30"/>
        </w:rPr>
        <w:t>открытого</w:t>
      </w:r>
      <w:proofErr w:type="gramEnd"/>
      <w:r>
        <w:rPr>
          <w:rFonts w:cs="TimesNewRoman"/>
          <w:sz w:val="30"/>
          <w:szCs w:val="30"/>
        </w:rPr>
        <w:t xml:space="preserve"> Интернет-голосования за лучшую работу в каждой номинации, получают дополнительные пять баллов.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5.7.</w:t>
      </w:r>
      <w:r>
        <w:rPr>
          <w:sz w:val="30"/>
          <w:szCs w:val="30"/>
        </w:rPr>
        <w:tab/>
        <w:t xml:space="preserve">Участники </w:t>
      </w:r>
      <w:r w:rsidR="00356D8D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, получившие три первых результата в итоговом рейтинге оценок в каждой номинации, признаются: победителями (1 место), призёрами (2 место) и лауреатами (3 место) соответственно, награждаются дипломами </w:t>
      </w:r>
      <w:proofErr w:type="gramStart"/>
      <w:r w:rsidR="00AA77D6">
        <w:rPr>
          <w:sz w:val="30"/>
          <w:szCs w:val="30"/>
        </w:rPr>
        <w:t>Департамента</w:t>
      </w:r>
      <w:r>
        <w:rPr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sz w:val="30"/>
          <w:szCs w:val="30"/>
        </w:rPr>
        <w:t xml:space="preserve"> и подарками.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5.8.</w:t>
      </w:r>
      <w:r>
        <w:rPr>
          <w:rFonts w:cs="TimesNewRoman"/>
          <w:sz w:val="30"/>
          <w:szCs w:val="30"/>
        </w:rPr>
        <w:tab/>
      </w:r>
      <w:r>
        <w:rPr>
          <w:sz w:val="30"/>
          <w:szCs w:val="30"/>
        </w:rPr>
        <w:t xml:space="preserve">Участники </w:t>
      </w:r>
      <w:r w:rsidR="00356D8D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, получившие последующие (после первых  трёх) пять результатов в итоговом рейтинге оценок </w:t>
      </w:r>
      <w:r w:rsidR="00356D8D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ной комиссии в каждой возрастной группе, признаются финалистами и награждаются благодарственными письмами </w:t>
      </w:r>
      <w:proofErr w:type="gramStart"/>
      <w:r w:rsidR="00AA77D6">
        <w:rPr>
          <w:sz w:val="30"/>
          <w:szCs w:val="30"/>
        </w:rPr>
        <w:t>Департамента</w:t>
      </w:r>
      <w:r>
        <w:rPr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5.9.</w:t>
      </w:r>
      <w:r>
        <w:rPr>
          <w:sz w:val="30"/>
          <w:szCs w:val="30"/>
        </w:rPr>
        <w:tab/>
      </w:r>
      <w:r w:rsidR="00356D8D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</w:t>
      </w:r>
      <w:r w:rsidR="00356D8D">
        <w:rPr>
          <w:sz w:val="30"/>
          <w:szCs w:val="30"/>
        </w:rPr>
        <w:t>Конкурса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5.10.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Участники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для получения подарков предоставляют копии документов: паспорт, свидетельство о рождении (серия, №, когда, кем выдан, домашний адрес, индекс), № ИНН.</w:t>
      </w:r>
    </w:p>
    <w:p w:rsidR="007C6697" w:rsidRDefault="007C6697" w:rsidP="007C669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C6697" w:rsidRDefault="007C6697" w:rsidP="007C6697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Прочие условия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Организаторы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оставляют за собой право использовать работы в некоммерческих целях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 xml:space="preserve">репродуцирование работ в целях рекламы </w:t>
      </w:r>
      <w:r w:rsidR="00356D8D">
        <w:rPr>
          <w:rFonts w:cs="TimesNewRoman"/>
          <w:sz w:val="30"/>
          <w:szCs w:val="30"/>
        </w:rPr>
        <w:t>Конкурса</w:t>
      </w:r>
      <w:r>
        <w:rPr>
          <w:rFonts w:cs="TimesNewRoman"/>
          <w:sz w:val="30"/>
          <w:szCs w:val="30"/>
        </w:rPr>
        <w:t xml:space="preserve"> и распространения лучшего опыта в методических и информационных изданиях</w:t>
      </w:r>
      <w:r>
        <w:rPr>
          <w:sz w:val="30"/>
          <w:szCs w:val="30"/>
        </w:rPr>
        <w:t xml:space="preserve">) </w:t>
      </w:r>
      <w:r>
        <w:rPr>
          <w:rFonts w:cs="TimesNewRoman"/>
          <w:sz w:val="30"/>
          <w:szCs w:val="30"/>
        </w:rPr>
        <w:t>в случае и порядке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предусмотренных законодательством об авторском праве</w:t>
      </w:r>
      <w:r>
        <w:rPr>
          <w:sz w:val="30"/>
          <w:szCs w:val="30"/>
        </w:rPr>
        <w:t>.</w:t>
      </w:r>
    </w:p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Оргкомитет оставляет за собой право вносить изменения в настоящее положение</w:t>
      </w:r>
      <w:r>
        <w:rPr>
          <w:sz w:val="30"/>
          <w:szCs w:val="30"/>
        </w:rPr>
        <w:t xml:space="preserve">. </w:t>
      </w:r>
    </w:p>
    <w:p w:rsidR="007C6697" w:rsidRDefault="007C6697" w:rsidP="007C6697">
      <w:pPr>
        <w:rPr>
          <w:i/>
          <w:sz w:val="28"/>
          <w:szCs w:val="28"/>
        </w:rPr>
        <w:sectPr w:rsidR="007C6697">
          <w:pgSz w:w="11906" w:h="16838"/>
          <w:pgMar w:top="1134" w:right="1134" w:bottom="1134" w:left="1134" w:header="709" w:footer="709" w:gutter="0"/>
          <w:cols w:space="720"/>
        </w:sectPr>
      </w:pPr>
    </w:p>
    <w:p w:rsidR="007C6697" w:rsidRDefault="007C6697" w:rsidP="007C6697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</w:p>
    <w:p w:rsidR="007C6697" w:rsidRDefault="007C6697" w:rsidP="007C6697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о </w:t>
      </w:r>
      <w:r w:rsidR="00356D8D">
        <w:rPr>
          <w:i/>
          <w:sz w:val="28"/>
          <w:szCs w:val="28"/>
        </w:rPr>
        <w:t>Конкурсе</w:t>
      </w:r>
    </w:p>
    <w:p w:rsidR="007C6697" w:rsidRDefault="007C6697" w:rsidP="007C6697">
      <w:pPr>
        <w:ind w:right="-2"/>
        <w:jc w:val="center"/>
        <w:rPr>
          <w:sz w:val="28"/>
          <w:szCs w:val="28"/>
        </w:rPr>
      </w:pPr>
    </w:p>
    <w:p w:rsidR="007C6697" w:rsidRDefault="007C6697" w:rsidP="007C6697">
      <w:pPr>
        <w:ind w:right="-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Заявка ____________________района</w:t>
      </w:r>
    </w:p>
    <w:p w:rsidR="007C6697" w:rsidRDefault="007C6697" w:rsidP="007C669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участие в городском этапе</w:t>
      </w:r>
    </w:p>
    <w:p w:rsidR="007C6697" w:rsidRDefault="00356D8D" w:rsidP="007C669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конкурса</w:t>
      </w:r>
      <w:r w:rsidR="007C6697">
        <w:rPr>
          <w:b/>
          <w:sz w:val="30"/>
          <w:szCs w:val="30"/>
        </w:rPr>
        <w:t xml:space="preserve"> социальной рекламы «Новый взгляд»</w:t>
      </w:r>
    </w:p>
    <w:p w:rsidR="007C6697" w:rsidRDefault="007C6697" w:rsidP="007C6697">
      <w:pPr>
        <w:jc w:val="center"/>
        <w:rPr>
          <w:sz w:val="30"/>
          <w:szCs w:val="30"/>
        </w:rPr>
      </w:pPr>
    </w:p>
    <w:p w:rsidR="007C6697" w:rsidRDefault="007C6697" w:rsidP="007C6697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26"/>
        <w:gridCol w:w="1002"/>
        <w:gridCol w:w="1916"/>
        <w:gridCol w:w="1987"/>
        <w:gridCol w:w="1655"/>
        <w:gridCol w:w="1676"/>
      </w:tblGrid>
      <w:tr w:rsidR="007C6697" w:rsidTr="007C669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left="-1041" w:right="-2" w:firstLine="999"/>
              <w:jc w:val="center"/>
            </w:pPr>
            <w: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 w:firstLine="34"/>
              <w:jc w:val="center"/>
            </w:pPr>
            <w:r>
              <w:t>Фамилия, имя автора(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 xml:space="preserve">Тема </w:t>
            </w:r>
            <w:r w:rsidR="00356D8D">
              <w:t>Конкурс</w:t>
            </w:r>
            <w:r>
              <w:t>ной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center"/>
            </w:pPr>
            <w:r>
              <w:t xml:space="preserve">Данные, </w:t>
            </w:r>
            <w:proofErr w:type="spellStart"/>
            <w:r>
              <w:t>необходи-мые</w:t>
            </w:r>
            <w:proofErr w:type="spellEnd"/>
            <w:r>
              <w:t xml:space="preserve"> для получения приза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356D8D">
            <w:pPr>
              <w:ind w:right="-2"/>
              <w:jc w:val="center"/>
            </w:pPr>
            <w:r>
              <w:t>Контакт</w:t>
            </w:r>
            <w:r w:rsidR="007C6697">
              <w:t>ный телефон</w:t>
            </w:r>
          </w:p>
        </w:tc>
      </w:tr>
      <w:tr w:rsidR="007C6697" w:rsidTr="007C6697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both"/>
            </w:pPr>
            <w:r>
              <w:t>Номинация «Социальный плакат»</w:t>
            </w:r>
          </w:p>
        </w:tc>
      </w:tr>
      <w:tr w:rsidR="007C6697" w:rsidTr="007C669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</w:tr>
    </w:tbl>
    <w:p w:rsidR="007C6697" w:rsidRDefault="007C6697" w:rsidP="007C66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26"/>
        <w:gridCol w:w="1002"/>
        <w:gridCol w:w="1916"/>
        <w:gridCol w:w="1987"/>
        <w:gridCol w:w="1655"/>
        <w:gridCol w:w="1676"/>
      </w:tblGrid>
      <w:tr w:rsidR="007C6697" w:rsidTr="007C669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left="-1041" w:right="-2" w:firstLine="999"/>
              <w:jc w:val="center"/>
            </w:pPr>
            <w: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 w:firstLine="34"/>
              <w:jc w:val="center"/>
            </w:pPr>
            <w:r>
              <w:t>Фамилия, имя автора(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 xml:space="preserve">Тема </w:t>
            </w:r>
            <w:r w:rsidR="00356D8D">
              <w:t>Конкурс</w:t>
            </w:r>
            <w:r>
              <w:t>ной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center"/>
            </w:pPr>
            <w:r>
              <w:t xml:space="preserve">Данные, </w:t>
            </w:r>
            <w:proofErr w:type="spellStart"/>
            <w:r>
              <w:t>необходи-мые</w:t>
            </w:r>
            <w:proofErr w:type="spellEnd"/>
            <w:r>
              <w:t xml:space="preserve"> для получения приза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356D8D">
            <w:pPr>
              <w:ind w:right="-2"/>
              <w:jc w:val="center"/>
            </w:pPr>
            <w:r>
              <w:t>Контакт</w:t>
            </w:r>
            <w:r w:rsidR="007C6697">
              <w:t>ный телефон</w:t>
            </w:r>
          </w:p>
        </w:tc>
      </w:tr>
      <w:tr w:rsidR="007C6697" w:rsidTr="007C6697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both"/>
            </w:pPr>
            <w:r>
              <w:t>Номинация «Социальный буклет»</w:t>
            </w:r>
          </w:p>
        </w:tc>
      </w:tr>
      <w:tr w:rsidR="007C6697" w:rsidTr="007C669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</w:tr>
    </w:tbl>
    <w:p w:rsidR="007C6697" w:rsidRDefault="007C6697" w:rsidP="007C6697">
      <w:pPr>
        <w:jc w:val="center"/>
      </w:pPr>
    </w:p>
    <w:p w:rsidR="007C6697" w:rsidRDefault="007C6697" w:rsidP="007C6697">
      <w:pPr>
        <w:jc w:val="center"/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668"/>
        <w:gridCol w:w="998"/>
        <w:gridCol w:w="1761"/>
        <w:gridCol w:w="1393"/>
        <w:gridCol w:w="1440"/>
        <w:gridCol w:w="1799"/>
        <w:gridCol w:w="1260"/>
      </w:tblGrid>
      <w:tr w:rsidR="007C6697" w:rsidTr="007C66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>ОУ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left="-1041" w:right="-2" w:firstLine="999"/>
              <w:jc w:val="center"/>
            </w:pPr>
            <w: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 w:firstLine="34"/>
              <w:jc w:val="center"/>
            </w:pPr>
            <w:r>
              <w:t>Фамилия, имя автора(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ind w:right="-2"/>
              <w:jc w:val="center"/>
            </w:pPr>
            <w:r>
              <w:t xml:space="preserve">Тема </w:t>
            </w:r>
            <w:r w:rsidR="00356D8D">
              <w:t>Конкурс</w:t>
            </w:r>
            <w:r>
              <w:t>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center"/>
            </w:pPr>
            <w:proofErr w:type="spellStart"/>
            <w:r>
              <w:t>Продол</w:t>
            </w:r>
            <w:proofErr w:type="spellEnd"/>
            <w:r>
              <w:t>-житель-</w:t>
            </w:r>
            <w:proofErr w:type="spellStart"/>
            <w:r>
              <w:t>ность</w:t>
            </w:r>
            <w:proofErr w:type="spellEnd"/>
            <w:r>
              <w:t xml:space="preserve"> видео-ролика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356D8D">
            <w:pPr>
              <w:ind w:right="-2"/>
              <w:jc w:val="center"/>
            </w:pPr>
            <w:r>
              <w:t>Данные, необходи</w:t>
            </w:r>
            <w:r w:rsidR="007C6697">
              <w:t>мые для получения приза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356D8D">
            <w:pPr>
              <w:ind w:right="-2"/>
              <w:jc w:val="center"/>
            </w:pPr>
            <w:r>
              <w:t>Кон</w:t>
            </w:r>
            <w:r w:rsidR="007C6697">
              <w:t>такт-</w:t>
            </w:r>
            <w:proofErr w:type="spellStart"/>
            <w:r w:rsidR="007C6697">
              <w:t>ный</w:t>
            </w:r>
            <w:proofErr w:type="spellEnd"/>
            <w:r w:rsidR="007C6697">
              <w:t xml:space="preserve"> теле-фон</w:t>
            </w:r>
          </w:p>
        </w:tc>
      </w:tr>
      <w:tr w:rsidR="007C6697" w:rsidTr="007C669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97" w:rsidRDefault="007C6697">
            <w:pPr>
              <w:jc w:val="both"/>
            </w:pPr>
            <w:r>
              <w:t>Номинация «Социальный видеоролик»*</w:t>
            </w:r>
          </w:p>
        </w:tc>
      </w:tr>
      <w:tr w:rsidR="007C6697" w:rsidTr="007C66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7" w:rsidRDefault="007C6697">
            <w:pPr>
              <w:jc w:val="center"/>
            </w:pPr>
          </w:p>
        </w:tc>
      </w:tr>
    </w:tbl>
    <w:p w:rsidR="007C6697" w:rsidRDefault="007C6697" w:rsidP="007C6697">
      <w:pPr>
        <w:jc w:val="center"/>
      </w:pPr>
    </w:p>
    <w:p w:rsidR="007C6697" w:rsidRDefault="007C6697" w:rsidP="007C6697">
      <w:pPr>
        <w:tabs>
          <w:tab w:val="left" w:pos="360"/>
        </w:tabs>
        <w:ind w:left="360" w:right="-2" w:hanging="360"/>
        <w:jc w:val="both"/>
      </w:pPr>
      <w:r>
        <w:t>*Текстовое описание сценария видеоролика обязательно.</w:t>
      </w:r>
    </w:p>
    <w:p w:rsidR="007C6697" w:rsidRDefault="007C6697" w:rsidP="007C6697">
      <w:pPr>
        <w:ind w:right="-2"/>
      </w:pPr>
    </w:p>
    <w:p w:rsidR="007C6697" w:rsidRDefault="007C6697" w:rsidP="007C6697">
      <w:pPr>
        <w:ind w:right="-2"/>
      </w:pPr>
      <w:r>
        <w:t>Дата _______________</w:t>
      </w:r>
    </w:p>
    <w:p w:rsidR="007C6697" w:rsidRDefault="007C6697" w:rsidP="007C6697">
      <w:pPr>
        <w:ind w:right="-2"/>
      </w:pPr>
    </w:p>
    <w:p w:rsidR="007C6697" w:rsidRDefault="007C6697" w:rsidP="007C6697">
      <w:pPr>
        <w:ind w:right="-2"/>
      </w:pPr>
      <w:r>
        <w:t>Начальник отдела образования района: _______________________/___________________________/</w:t>
      </w:r>
    </w:p>
    <w:p w:rsidR="007C6697" w:rsidRDefault="007C6697" w:rsidP="007C6697"/>
    <w:p w:rsidR="007C6697" w:rsidRDefault="007C6697" w:rsidP="007C6697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2537" w:rsidRDefault="004A2537"/>
    <w:sectPr w:rsidR="004A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650"/>
    <w:multiLevelType w:val="hybridMultilevel"/>
    <w:tmpl w:val="70BAE8F6"/>
    <w:lvl w:ilvl="0" w:tplc="F816E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5D1560"/>
    <w:multiLevelType w:val="hybridMultilevel"/>
    <w:tmpl w:val="1C4AB0A8"/>
    <w:lvl w:ilvl="0" w:tplc="209A331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A27388"/>
    <w:multiLevelType w:val="hybridMultilevel"/>
    <w:tmpl w:val="DCB48F4C"/>
    <w:lvl w:ilvl="0" w:tplc="51EEA6B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BA0CD9"/>
    <w:multiLevelType w:val="hybridMultilevel"/>
    <w:tmpl w:val="0F104BC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5B9F"/>
    <w:multiLevelType w:val="hybridMultilevel"/>
    <w:tmpl w:val="71368360"/>
    <w:lvl w:ilvl="0" w:tplc="F816E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5"/>
    <w:rsid w:val="000F7C39"/>
    <w:rsid w:val="002E1308"/>
    <w:rsid w:val="00356D8D"/>
    <w:rsid w:val="004A2537"/>
    <w:rsid w:val="004D1BCA"/>
    <w:rsid w:val="00683480"/>
    <w:rsid w:val="007C6697"/>
    <w:rsid w:val="009403C5"/>
    <w:rsid w:val="00AA77D6"/>
    <w:rsid w:val="00C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6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6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5%D0%BA%D0%BB%D0%B0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festiv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dcterms:created xsi:type="dcterms:W3CDTF">2017-01-17T12:25:00Z</dcterms:created>
  <dcterms:modified xsi:type="dcterms:W3CDTF">2017-09-21T06:34:00Z</dcterms:modified>
</cp:coreProperties>
</file>