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D2" w:rsidRPr="00757C44" w:rsidRDefault="00094AD2" w:rsidP="00094AD2">
      <w:pPr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Положение</w:t>
      </w:r>
    </w:p>
    <w:p w:rsidR="00094AD2" w:rsidRPr="00757C44" w:rsidRDefault="00094AD2" w:rsidP="00094AD2">
      <w:pPr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о конкурсе творческих проектов</w:t>
      </w:r>
      <w:r>
        <w:rPr>
          <w:b/>
          <w:sz w:val="30"/>
          <w:szCs w:val="30"/>
        </w:rPr>
        <w:t xml:space="preserve"> </w:t>
      </w:r>
      <w:r w:rsidRPr="00757C44">
        <w:rPr>
          <w:b/>
          <w:sz w:val="30"/>
          <w:szCs w:val="30"/>
        </w:rPr>
        <w:t xml:space="preserve">«Здоровым быть </w:t>
      </w:r>
      <w:proofErr w:type="gramStart"/>
      <w:r w:rsidRPr="00757C44">
        <w:rPr>
          <w:b/>
          <w:sz w:val="30"/>
          <w:szCs w:val="30"/>
        </w:rPr>
        <w:t>здорово</w:t>
      </w:r>
      <w:proofErr w:type="gramEnd"/>
      <w:r w:rsidRPr="00757C44">
        <w:rPr>
          <w:b/>
          <w:sz w:val="30"/>
          <w:szCs w:val="30"/>
        </w:rPr>
        <w:t>!»</w:t>
      </w:r>
    </w:p>
    <w:p w:rsidR="00094AD2" w:rsidRPr="00757C44" w:rsidRDefault="00094AD2" w:rsidP="00094AD2">
      <w:pPr>
        <w:jc w:val="center"/>
        <w:rPr>
          <w:sz w:val="30"/>
          <w:szCs w:val="30"/>
        </w:rPr>
      </w:pPr>
    </w:p>
    <w:p w:rsidR="00094AD2" w:rsidRPr="00757C44" w:rsidRDefault="00094AD2" w:rsidP="00094AD2">
      <w:pPr>
        <w:numPr>
          <w:ilvl w:val="0"/>
          <w:numId w:val="2"/>
        </w:numPr>
        <w:tabs>
          <w:tab w:val="left" w:pos="0"/>
          <w:tab w:val="num" w:pos="360"/>
        </w:tabs>
        <w:ind w:left="360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Общие положения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1.1.</w:t>
      </w:r>
      <w:r w:rsidRPr="00757C44">
        <w:rPr>
          <w:sz w:val="30"/>
          <w:szCs w:val="30"/>
        </w:rPr>
        <w:tab/>
        <w:t xml:space="preserve">Настоящее положение определяет цели, задачи, порядок и сроки проведения конкурса, требования к работам, критерии их отбора и условия подведения итогов городского конкурса творческих проектов «Здоровым быть </w:t>
      </w:r>
      <w:proofErr w:type="gramStart"/>
      <w:r w:rsidRPr="00757C44">
        <w:rPr>
          <w:sz w:val="30"/>
          <w:szCs w:val="30"/>
        </w:rPr>
        <w:t>здорово</w:t>
      </w:r>
      <w:proofErr w:type="gramEnd"/>
      <w:r w:rsidRPr="00757C44">
        <w:rPr>
          <w:sz w:val="30"/>
          <w:szCs w:val="30"/>
        </w:rPr>
        <w:t>!»</w:t>
      </w:r>
      <w:r>
        <w:rPr>
          <w:sz w:val="30"/>
          <w:szCs w:val="30"/>
        </w:rPr>
        <w:t xml:space="preserve"> (далее – Конкурс)</w:t>
      </w:r>
      <w:r w:rsidRPr="00757C44">
        <w:rPr>
          <w:sz w:val="30"/>
          <w:szCs w:val="30"/>
        </w:rPr>
        <w:t>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1.2.</w:t>
      </w:r>
      <w:r w:rsidRPr="00757C44">
        <w:rPr>
          <w:sz w:val="30"/>
          <w:szCs w:val="30"/>
        </w:rPr>
        <w:tab/>
        <w:t xml:space="preserve">Конкурс проводится </w:t>
      </w:r>
      <w:r w:rsidR="00BC28FC">
        <w:rPr>
          <w:sz w:val="30"/>
          <w:szCs w:val="30"/>
        </w:rPr>
        <w:t>Департаментом</w:t>
      </w:r>
      <w:r w:rsidRPr="00757C44">
        <w:rPr>
          <w:sz w:val="30"/>
          <w:szCs w:val="30"/>
        </w:rPr>
        <w:t xml:space="preserve"> образования Администрации города Екатеринбурга с целью повышения уровня психологической культуры, психологических знаний, мотивации екатеринбургских школьников на сохранение и укрепление здоровья, формирования установки на здоровый образ жизни.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1.3.</w:t>
      </w:r>
      <w:r w:rsidRPr="00757C44">
        <w:rPr>
          <w:sz w:val="30"/>
          <w:szCs w:val="30"/>
        </w:rPr>
        <w:tab/>
        <w:t xml:space="preserve">Общее руководство организацией и проведением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онкурса осуществляет Оргкомитет Фестиваля</w:t>
      </w:r>
      <w:r>
        <w:rPr>
          <w:sz w:val="30"/>
          <w:szCs w:val="30"/>
        </w:rPr>
        <w:t xml:space="preserve"> </w:t>
      </w:r>
      <w:r w:rsidRPr="00A367ED">
        <w:rPr>
          <w:sz w:val="30"/>
          <w:szCs w:val="30"/>
        </w:rPr>
        <w:t>«Екатеринбург – территория здоровья»</w:t>
      </w:r>
      <w:r w:rsidRPr="00757C44">
        <w:rPr>
          <w:sz w:val="30"/>
          <w:szCs w:val="30"/>
        </w:rPr>
        <w:t>.</w:t>
      </w:r>
    </w:p>
    <w:p w:rsidR="00854BF4" w:rsidRPr="00757C44" w:rsidRDefault="00854BF4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tabs>
          <w:tab w:val="left" w:pos="360"/>
        </w:tabs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2.</w:t>
      </w:r>
      <w:r w:rsidRPr="00757C44">
        <w:rPr>
          <w:b/>
          <w:sz w:val="30"/>
          <w:szCs w:val="30"/>
        </w:rPr>
        <w:tab/>
        <w:t>Задачи конкурса</w:t>
      </w:r>
    </w:p>
    <w:p w:rsidR="00094AD2" w:rsidRPr="00757C44" w:rsidRDefault="00094AD2" w:rsidP="00094AD2">
      <w:pPr>
        <w:tabs>
          <w:tab w:val="left" w:pos="360"/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2.1.</w:t>
      </w:r>
      <w:r w:rsidRPr="00757C44">
        <w:rPr>
          <w:sz w:val="30"/>
          <w:szCs w:val="30"/>
        </w:rPr>
        <w:tab/>
        <w:t>Формирование мотивации к ведению здорового образа жизни, определение позиции школьников и осознания ответственности за состояние собственного здоровья.</w:t>
      </w:r>
    </w:p>
    <w:p w:rsidR="00094AD2" w:rsidRPr="00757C44" w:rsidRDefault="00094AD2" w:rsidP="00094AD2">
      <w:pPr>
        <w:tabs>
          <w:tab w:val="left" w:pos="0"/>
          <w:tab w:val="left" w:pos="720"/>
          <w:tab w:val="left" w:pos="1134"/>
        </w:tabs>
        <w:ind w:firstLine="567"/>
        <w:jc w:val="both"/>
        <w:rPr>
          <w:b/>
          <w:sz w:val="30"/>
          <w:szCs w:val="30"/>
        </w:rPr>
      </w:pPr>
      <w:r w:rsidRPr="00757C44">
        <w:rPr>
          <w:sz w:val="30"/>
          <w:szCs w:val="30"/>
        </w:rPr>
        <w:t>2.2.</w:t>
      </w:r>
      <w:r w:rsidRPr="00757C44">
        <w:rPr>
          <w:sz w:val="30"/>
          <w:szCs w:val="30"/>
        </w:rPr>
        <w:tab/>
        <w:t>Поиски новых форм и методов включения несовершеннолетних в процесс формирования активной гражданской позиции в сфере развития модели позитивной профилактики.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2.3.</w:t>
      </w:r>
      <w:r w:rsidRPr="00757C44">
        <w:rPr>
          <w:sz w:val="30"/>
          <w:szCs w:val="30"/>
        </w:rPr>
        <w:tab/>
        <w:t>Развитие личности и создание основ творческого потенциала обучающихся (способность к организации деятельности и управлению ею, умение работать с информацией, решать творческие задачи).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2.4.</w:t>
      </w:r>
      <w:r w:rsidRPr="00757C44">
        <w:rPr>
          <w:sz w:val="30"/>
          <w:szCs w:val="30"/>
        </w:rPr>
        <w:tab/>
        <w:t xml:space="preserve">Активное вовлечение в Фестиваль «Екатеринбург – территория здоровья» обучающихся </w:t>
      </w:r>
      <w:r w:rsidRPr="00757C44">
        <w:rPr>
          <w:sz w:val="30"/>
          <w:szCs w:val="30"/>
          <w:lang w:val="en-US"/>
        </w:rPr>
        <w:t>I</w:t>
      </w:r>
      <w:r w:rsidRPr="00757C44">
        <w:rPr>
          <w:sz w:val="30"/>
          <w:szCs w:val="30"/>
        </w:rPr>
        <w:t xml:space="preserve"> ступени общеобразовательных организаций города Екатеринбурга и их родителей.</w:t>
      </w:r>
    </w:p>
    <w:p w:rsidR="00854BF4" w:rsidRPr="00757C44" w:rsidRDefault="00854BF4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tabs>
          <w:tab w:val="left" w:pos="360"/>
        </w:tabs>
        <w:jc w:val="both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3.</w:t>
      </w:r>
      <w:r w:rsidRPr="00757C44">
        <w:rPr>
          <w:b/>
          <w:sz w:val="30"/>
          <w:szCs w:val="30"/>
        </w:rPr>
        <w:tab/>
        <w:t>Участники конкурса</w:t>
      </w:r>
    </w:p>
    <w:p w:rsidR="00094AD2" w:rsidRPr="00757C44" w:rsidRDefault="00094AD2" w:rsidP="00094AD2">
      <w:pPr>
        <w:tabs>
          <w:tab w:val="left" w:pos="360"/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3.1.</w:t>
      </w:r>
      <w:r w:rsidRPr="00757C44">
        <w:rPr>
          <w:sz w:val="30"/>
          <w:szCs w:val="30"/>
        </w:rPr>
        <w:tab/>
        <w:t xml:space="preserve">В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 xml:space="preserve">онкурсе принимают участие обучающиеся 1-4 классов общеобразовательных организаций города Екатеринбурга совместно с родителями/педагогами. </w:t>
      </w:r>
      <w:r w:rsidRPr="00637F45">
        <w:rPr>
          <w:b/>
          <w:i/>
          <w:sz w:val="30"/>
          <w:szCs w:val="30"/>
        </w:rPr>
        <w:t>Автором творческого проекта может быть только один обучающийся.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3.2.</w:t>
      </w:r>
      <w:r w:rsidRPr="00757C44">
        <w:rPr>
          <w:sz w:val="30"/>
          <w:szCs w:val="30"/>
        </w:rPr>
        <w:tab/>
        <w:t xml:space="preserve">В городском этапе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 xml:space="preserve">онкурса принимают участие </w:t>
      </w:r>
      <w:r w:rsidRPr="00757C44">
        <w:rPr>
          <w:b/>
          <w:sz w:val="30"/>
          <w:szCs w:val="30"/>
        </w:rPr>
        <w:t>победители</w:t>
      </w:r>
      <w:r w:rsidRPr="00757C44">
        <w:rPr>
          <w:sz w:val="30"/>
          <w:szCs w:val="30"/>
        </w:rPr>
        <w:t xml:space="preserve"> (занявшие 1-е, 2-е, 3-е место по одному проекту) районного этапа в </w:t>
      </w:r>
      <w:r w:rsidR="00256734">
        <w:rPr>
          <w:sz w:val="30"/>
          <w:szCs w:val="30"/>
        </w:rPr>
        <w:t>четырех возрастных группах</w:t>
      </w:r>
      <w:r>
        <w:rPr>
          <w:sz w:val="30"/>
          <w:szCs w:val="30"/>
        </w:rPr>
        <w:t xml:space="preserve"> (1-4кл.)</w:t>
      </w:r>
      <w:r w:rsidRPr="00757C44">
        <w:rPr>
          <w:sz w:val="30"/>
          <w:szCs w:val="30"/>
        </w:rPr>
        <w:t>.</w:t>
      </w:r>
      <w:r>
        <w:rPr>
          <w:sz w:val="30"/>
          <w:szCs w:val="30"/>
        </w:rPr>
        <w:t xml:space="preserve"> От района не более 12 работ.</w:t>
      </w:r>
    </w:p>
    <w:p w:rsidR="00FC0BC3" w:rsidRDefault="00FC0BC3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FC0BC3" w:rsidRDefault="00FC0BC3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FC0BC3" w:rsidRPr="00757C44" w:rsidRDefault="00FC0BC3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tabs>
          <w:tab w:val="center" w:pos="0"/>
          <w:tab w:val="left" w:pos="360"/>
        </w:tabs>
        <w:jc w:val="both"/>
        <w:rPr>
          <w:sz w:val="30"/>
          <w:szCs w:val="30"/>
        </w:rPr>
      </w:pPr>
      <w:r w:rsidRPr="00757C44">
        <w:rPr>
          <w:b/>
          <w:sz w:val="30"/>
          <w:szCs w:val="30"/>
        </w:rPr>
        <w:lastRenderedPageBreak/>
        <w:t>4.</w:t>
      </w:r>
      <w:r w:rsidRPr="00757C44">
        <w:rPr>
          <w:b/>
          <w:sz w:val="30"/>
          <w:szCs w:val="30"/>
        </w:rPr>
        <w:tab/>
        <w:t>Порядок и сроки проведения конкурса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4.1.</w:t>
      </w:r>
      <w:r w:rsidRPr="00757C44">
        <w:rPr>
          <w:sz w:val="30"/>
          <w:szCs w:val="30"/>
        </w:rPr>
        <w:tab/>
        <w:t xml:space="preserve">Конкурс проводится </w:t>
      </w:r>
      <w:r w:rsidR="00FC0BC3" w:rsidRPr="00FC0BC3">
        <w:rPr>
          <w:sz w:val="30"/>
          <w:szCs w:val="30"/>
        </w:rPr>
        <w:t xml:space="preserve">с сентября по </w:t>
      </w:r>
      <w:r w:rsidR="002E6ECF">
        <w:rPr>
          <w:sz w:val="30"/>
          <w:szCs w:val="30"/>
        </w:rPr>
        <w:t>ноябрь</w:t>
      </w:r>
      <w:bookmarkStart w:id="0" w:name="_GoBack"/>
      <w:bookmarkEnd w:id="0"/>
      <w:r w:rsidR="00FC0BC3" w:rsidRPr="00FC0BC3">
        <w:rPr>
          <w:sz w:val="30"/>
          <w:szCs w:val="30"/>
        </w:rPr>
        <w:t xml:space="preserve"> 201</w:t>
      </w:r>
      <w:r w:rsidR="00FC0BC3">
        <w:rPr>
          <w:sz w:val="30"/>
          <w:szCs w:val="30"/>
        </w:rPr>
        <w:t>7</w:t>
      </w:r>
      <w:r w:rsidR="00FC0BC3" w:rsidRPr="00FC0BC3">
        <w:rPr>
          <w:sz w:val="30"/>
          <w:szCs w:val="30"/>
        </w:rPr>
        <w:t xml:space="preserve"> года </w:t>
      </w:r>
      <w:r w:rsidRPr="00757C44">
        <w:rPr>
          <w:sz w:val="30"/>
          <w:szCs w:val="30"/>
        </w:rPr>
        <w:t>в три этапа: 1-й – школьный, 2-й – районный, 3-й – городской.</w:t>
      </w:r>
    </w:p>
    <w:p w:rsidR="00094AD2" w:rsidRPr="00757C44" w:rsidRDefault="00094AD2" w:rsidP="00094AD2">
      <w:pPr>
        <w:tabs>
          <w:tab w:val="left" w:pos="1080"/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4.2.</w:t>
      </w:r>
      <w:r w:rsidRPr="00757C44">
        <w:rPr>
          <w:sz w:val="30"/>
          <w:szCs w:val="30"/>
        </w:rPr>
        <w:tab/>
        <w:t>Порядок и сроки проведения школьного и районного этапов определяются отделом образования района.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4.3.</w:t>
      </w:r>
      <w:r w:rsidRPr="00757C44">
        <w:rPr>
          <w:sz w:val="30"/>
          <w:szCs w:val="30"/>
        </w:rPr>
        <w:tab/>
        <w:t xml:space="preserve">Сроки подачи заявки и дата проведения городского этапа конкурса определяются распоряжением </w:t>
      </w:r>
      <w:r w:rsidR="00E27A41">
        <w:rPr>
          <w:sz w:val="30"/>
          <w:szCs w:val="30"/>
        </w:rPr>
        <w:t>Департаментом</w:t>
      </w:r>
      <w:r w:rsidRPr="00757C44">
        <w:rPr>
          <w:sz w:val="30"/>
          <w:szCs w:val="30"/>
        </w:rPr>
        <w:t xml:space="preserve"> образования Администрации города Екатеринбурга.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4.4.</w:t>
      </w:r>
      <w:r w:rsidRPr="00757C44">
        <w:rPr>
          <w:sz w:val="30"/>
          <w:szCs w:val="30"/>
        </w:rPr>
        <w:tab/>
        <w:t xml:space="preserve">Заявка для участия в городском этапе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онкурса формируется отделом образования района и направляется с конкурсными работами в МБУ ЕЦПППН «Диалог» (приложение). Заявка является документом, необходимым для включения работ в список конкурсантов.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4.5.</w:t>
      </w:r>
      <w:r w:rsidRPr="00757C44">
        <w:rPr>
          <w:sz w:val="30"/>
          <w:szCs w:val="30"/>
        </w:rPr>
        <w:tab/>
        <w:t>Конкурсные работы, представленные после установленного срока подачи заявки или не отвечающие условиям конкурса, не рассматриваются.</w:t>
      </w:r>
      <w:r>
        <w:rPr>
          <w:sz w:val="30"/>
          <w:szCs w:val="30"/>
        </w:rPr>
        <w:t xml:space="preserve"> 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4.6.</w:t>
      </w:r>
      <w:r w:rsidRPr="00757C44">
        <w:rPr>
          <w:sz w:val="30"/>
          <w:szCs w:val="30"/>
        </w:rPr>
        <w:tab/>
        <w:t>Для участия в городском этапе конкурса необходимо подать:</w:t>
      </w:r>
    </w:p>
    <w:p w:rsidR="00094AD2" w:rsidRPr="00757C44" w:rsidRDefault="00094AD2" w:rsidP="00094AD2">
      <w:pPr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proofErr w:type="gramStart"/>
      <w:r w:rsidRPr="00757C44">
        <w:rPr>
          <w:sz w:val="30"/>
          <w:szCs w:val="30"/>
        </w:rPr>
        <w:t>–</w:t>
      </w:r>
      <w:r w:rsidRPr="00757C44">
        <w:rPr>
          <w:sz w:val="30"/>
          <w:szCs w:val="30"/>
        </w:rPr>
        <w:tab/>
        <w:t xml:space="preserve">заявку от района на участие в конкурсе в </w:t>
      </w:r>
      <w:r>
        <w:rPr>
          <w:sz w:val="30"/>
          <w:szCs w:val="30"/>
        </w:rPr>
        <w:t>бумажном</w:t>
      </w:r>
      <w:r w:rsidRPr="00757C44">
        <w:rPr>
          <w:sz w:val="30"/>
          <w:szCs w:val="30"/>
        </w:rPr>
        <w:t xml:space="preserve"> и электронном видах</w:t>
      </w:r>
      <w:r w:rsidRPr="00155383">
        <w:rPr>
          <w:rFonts w:cs="TimesNewRoman"/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>(</w:t>
      </w:r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:</w:t>
      </w:r>
      <w:r w:rsidRPr="00155383">
        <w:rPr>
          <w:sz w:val="30"/>
          <w:szCs w:val="30"/>
        </w:rPr>
        <w:t xml:space="preserve"> </w:t>
      </w:r>
      <w:hyperlink r:id="rId6" w:history="1">
        <w:r w:rsidRPr="00155383">
          <w:rPr>
            <w:rStyle w:val="a3"/>
            <w:sz w:val="30"/>
            <w:szCs w:val="30"/>
          </w:rPr>
          <w:t>dialogfestival@yandex.ru</w:t>
        </w:r>
      </w:hyperlink>
      <w:r w:rsidRPr="00757C44">
        <w:rPr>
          <w:sz w:val="30"/>
          <w:szCs w:val="30"/>
        </w:rPr>
        <w:t>);</w:t>
      </w:r>
      <w:proofErr w:type="gramEnd"/>
    </w:p>
    <w:p w:rsidR="00094AD2" w:rsidRPr="00757C44" w:rsidRDefault="00094AD2" w:rsidP="00094AD2">
      <w:pPr>
        <w:tabs>
          <w:tab w:val="left" w:pos="1080"/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–</w:t>
      </w:r>
      <w:r w:rsidRPr="00757C44">
        <w:rPr>
          <w:sz w:val="30"/>
          <w:szCs w:val="30"/>
        </w:rPr>
        <w:tab/>
        <w:t>конкурсные работы.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4.7.</w:t>
      </w:r>
      <w:r w:rsidRPr="00757C44">
        <w:rPr>
          <w:sz w:val="30"/>
          <w:szCs w:val="30"/>
        </w:rPr>
        <w:tab/>
        <w:t xml:space="preserve">Городской этап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 xml:space="preserve">онкурса проводится в два тура: первый – экспертиза представленных работ членами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онкурсной комиссии; второй – публичное представление работ</w:t>
      </w:r>
      <w:r>
        <w:rPr>
          <w:sz w:val="30"/>
          <w:szCs w:val="30"/>
        </w:rPr>
        <w:t>.</w:t>
      </w:r>
    </w:p>
    <w:p w:rsidR="00854BF4" w:rsidRPr="00757C44" w:rsidRDefault="00854BF4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tabs>
          <w:tab w:val="left" w:pos="360"/>
          <w:tab w:val="left" w:pos="540"/>
        </w:tabs>
        <w:jc w:val="both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5.</w:t>
      </w:r>
      <w:r w:rsidRPr="00757C44">
        <w:rPr>
          <w:b/>
          <w:sz w:val="30"/>
          <w:szCs w:val="30"/>
        </w:rPr>
        <w:tab/>
        <w:t>Требования к содержанию и оформлению работ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5.1.</w:t>
      </w:r>
      <w:r w:rsidRPr="00757C44">
        <w:rPr>
          <w:sz w:val="30"/>
          <w:szCs w:val="30"/>
        </w:rPr>
        <w:tab/>
        <w:t>Тема работы должна быть сформулирована грамотно, с литературной точки зрения, и отражать содержание проекта.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bCs/>
          <w:sz w:val="30"/>
          <w:szCs w:val="30"/>
        </w:rPr>
        <w:t>5.2.</w:t>
      </w:r>
      <w:r w:rsidRPr="00757C44">
        <w:rPr>
          <w:bCs/>
          <w:sz w:val="30"/>
          <w:szCs w:val="30"/>
        </w:rPr>
        <w:tab/>
      </w:r>
      <w:r w:rsidRPr="00757C44">
        <w:rPr>
          <w:sz w:val="30"/>
          <w:szCs w:val="30"/>
        </w:rPr>
        <w:t xml:space="preserve">Структура проекта содержит в себе: титульный лист, оглавление, введение, основную часть, заключение, список литературы. 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bCs/>
          <w:sz w:val="30"/>
          <w:szCs w:val="30"/>
        </w:rPr>
        <w:t>5.3.</w:t>
      </w:r>
      <w:r w:rsidRPr="00757C44">
        <w:rPr>
          <w:bCs/>
          <w:sz w:val="30"/>
          <w:szCs w:val="30"/>
        </w:rPr>
        <w:tab/>
      </w:r>
      <w:r w:rsidRPr="00757C44">
        <w:rPr>
          <w:sz w:val="30"/>
          <w:szCs w:val="30"/>
        </w:rPr>
        <w:t>Введение включает в себя ряд следующих положений: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- обоснование актуальности выбранной темы, формулирование гипотезы;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- цель работы, конкретные задачи, которые необходимо решить, чтобы достичь цели;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- далее указываются методы и методики, которые использовались при разработке проекта;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- завершают введение разделы «на защиту выносится», «новизна проекта», «практическая значимость».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bCs/>
          <w:sz w:val="30"/>
          <w:szCs w:val="30"/>
        </w:rPr>
        <w:t>5.4.</w:t>
      </w:r>
      <w:r w:rsidRPr="00757C44">
        <w:rPr>
          <w:bCs/>
          <w:sz w:val="30"/>
          <w:szCs w:val="30"/>
        </w:rPr>
        <w:tab/>
      </w:r>
      <w:r w:rsidRPr="00757C44">
        <w:rPr>
          <w:sz w:val="30"/>
          <w:szCs w:val="30"/>
        </w:rPr>
        <w:t>Основная часть проекта может состоять из одного или двух разделов. Первый, как правило, содержит теоретический материал, а второй - экспериментальный (практический).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bCs/>
          <w:sz w:val="30"/>
          <w:szCs w:val="30"/>
        </w:rPr>
        <w:t>5.5.</w:t>
      </w:r>
      <w:r w:rsidRPr="00757C44">
        <w:rPr>
          <w:bCs/>
          <w:sz w:val="30"/>
          <w:szCs w:val="30"/>
        </w:rPr>
        <w:tab/>
      </w:r>
      <w:r w:rsidRPr="00757C44">
        <w:rPr>
          <w:sz w:val="30"/>
          <w:szCs w:val="30"/>
        </w:rPr>
        <w:t>В заключении формулируются выводы, описывается, достигнуты ли поставленные цели, решены ли задачи.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bCs/>
          <w:sz w:val="30"/>
          <w:szCs w:val="30"/>
        </w:rPr>
        <w:lastRenderedPageBreak/>
        <w:t>5.6.</w:t>
      </w:r>
      <w:r w:rsidRPr="00757C44">
        <w:rPr>
          <w:bCs/>
          <w:sz w:val="30"/>
          <w:szCs w:val="30"/>
        </w:rPr>
        <w:tab/>
      </w:r>
      <w:r w:rsidRPr="00757C44">
        <w:rPr>
          <w:sz w:val="30"/>
          <w:szCs w:val="30"/>
        </w:rPr>
        <w:t>Общие требования к оформлению проектно-исследовательских работ.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Работа вы</w:t>
      </w:r>
      <w:r>
        <w:rPr>
          <w:sz w:val="30"/>
          <w:szCs w:val="30"/>
        </w:rPr>
        <w:t>полняется на листах стандарта А</w:t>
      </w:r>
      <w:proofErr w:type="gramStart"/>
      <w:r w:rsidRPr="00757C44">
        <w:rPr>
          <w:sz w:val="30"/>
          <w:szCs w:val="30"/>
        </w:rPr>
        <w:t>4</w:t>
      </w:r>
      <w:proofErr w:type="gramEnd"/>
      <w:r w:rsidRPr="00757C44">
        <w:rPr>
          <w:sz w:val="30"/>
          <w:szCs w:val="30"/>
        </w:rPr>
        <w:t xml:space="preserve">, шрифтом </w:t>
      </w:r>
      <w:proofErr w:type="spellStart"/>
      <w:r w:rsidRPr="00757C44">
        <w:rPr>
          <w:sz w:val="30"/>
          <w:szCs w:val="30"/>
        </w:rPr>
        <w:t>Times</w:t>
      </w:r>
      <w:proofErr w:type="spellEnd"/>
      <w:r w:rsidRPr="00757C44">
        <w:rPr>
          <w:sz w:val="30"/>
          <w:szCs w:val="30"/>
        </w:rPr>
        <w:t xml:space="preserve"> </w:t>
      </w:r>
      <w:proofErr w:type="spellStart"/>
      <w:r w:rsidRPr="00757C44">
        <w:rPr>
          <w:sz w:val="30"/>
          <w:szCs w:val="30"/>
        </w:rPr>
        <w:t>New</w:t>
      </w:r>
      <w:proofErr w:type="spellEnd"/>
      <w:r w:rsidRPr="00757C44">
        <w:rPr>
          <w:sz w:val="30"/>
          <w:szCs w:val="30"/>
        </w:rPr>
        <w:t xml:space="preserve"> </w:t>
      </w:r>
      <w:proofErr w:type="spellStart"/>
      <w:r w:rsidRPr="00757C44">
        <w:rPr>
          <w:sz w:val="30"/>
          <w:szCs w:val="30"/>
        </w:rPr>
        <w:t>Roman</w:t>
      </w:r>
      <w:proofErr w:type="spellEnd"/>
      <w:r w:rsidRPr="00757C44">
        <w:rPr>
          <w:sz w:val="30"/>
          <w:szCs w:val="30"/>
        </w:rPr>
        <w:t xml:space="preserve">, размером шрифта 14 пунктов с интервалом между строк – 1,5. </w:t>
      </w:r>
      <w:proofErr w:type="gramStart"/>
      <w:r>
        <w:rPr>
          <w:sz w:val="30"/>
          <w:szCs w:val="30"/>
        </w:rPr>
        <w:t>Поля</w:t>
      </w:r>
      <w:r w:rsidRPr="00757C44">
        <w:rPr>
          <w:sz w:val="30"/>
          <w:szCs w:val="30"/>
        </w:rPr>
        <w:t>: верхнее – 2см., нижнее – 1,5 см., левое – 3см., правое – 2 см. Титульный лист считается первым, но не нумеруется.</w:t>
      </w:r>
      <w:proofErr w:type="gramEnd"/>
      <w:r w:rsidRPr="00757C44">
        <w:rPr>
          <w:sz w:val="30"/>
          <w:szCs w:val="30"/>
        </w:rPr>
        <w:t xml:space="preserve"> Каждая новая глава начинается с новой страницы. Точку в конце заголовка, располагаемого посредине строки, не ставят. Все разделы плана (главы, заключение, список литературы, каждое приложение) начинаются с новых страниц. Все сокращения в тексте должны быть расшифрованы в приложении.</w:t>
      </w:r>
    </w:p>
    <w:p w:rsidR="00094AD2" w:rsidRPr="00757C44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5.7.</w:t>
      </w:r>
      <w:r w:rsidRPr="00757C44">
        <w:rPr>
          <w:sz w:val="30"/>
          <w:szCs w:val="30"/>
        </w:rPr>
        <w:tab/>
        <w:t>Объем представленной работы – не менее 3 страниц печатного текста, но не более 10. Для приложений может быть отведено дополнительно не более 10 стандартных страниц.</w:t>
      </w:r>
    </w:p>
    <w:p w:rsidR="00094AD2" w:rsidRDefault="00094AD2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5.8.</w:t>
      </w:r>
      <w:r w:rsidRPr="00757C44">
        <w:rPr>
          <w:sz w:val="30"/>
          <w:szCs w:val="30"/>
        </w:rPr>
        <w:tab/>
        <w:t>Перечень использованной литературы 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В тексте работы должна быть ссылка на тот или иной источник (номер ссылки соответствует порядковому номеру источника в списке литературы).</w:t>
      </w:r>
    </w:p>
    <w:p w:rsidR="00854BF4" w:rsidRDefault="00854BF4" w:rsidP="00094AD2">
      <w:pPr>
        <w:tabs>
          <w:tab w:val="left" w:pos="1134"/>
        </w:tabs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tabs>
          <w:tab w:val="left" w:pos="360"/>
          <w:tab w:val="left" w:pos="540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Pr="00757C44">
        <w:rPr>
          <w:b/>
          <w:sz w:val="30"/>
          <w:szCs w:val="30"/>
        </w:rPr>
        <w:t>Подведение итогов конкурса и критерии оценки работ</w:t>
      </w:r>
    </w:p>
    <w:p w:rsidR="00094AD2" w:rsidRDefault="00094AD2" w:rsidP="00094AD2">
      <w:pPr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7C44">
        <w:rPr>
          <w:sz w:val="30"/>
          <w:szCs w:val="30"/>
        </w:rPr>
        <w:t>.1.</w:t>
      </w:r>
      <w:r>
        <w:rPr>
          <w:sz w:val="30"/>
          <w:szCs w:val="30"/>
        </w:rPr>
        <w:t xml:space="preserve"> </w:t>
      </w:r>
      <w:r w:rsidRPr="0033167F">
        <w:rPr>
          <w:sz w:val="30"/>
          <w:szCs w:val="30"/>
        </w:rPr>
        <w:t xml:space="preserve">Для проведения и подведения итогов городского этапа </w:t>
      </w:r>
      <w:r>
        <w:rPr>
          <w:sz w:val="30"/>
          <w:szCs w:val="30"/>
        </w:rPr>
        <w:t>К</w:t>
      </w:r>
      <w:r w:rsidRPr="0033167F">
        <w:rPr>
          <w:sz w:val="30"/>
          <w:szCs w:val="30"/>
        </w:rPr>
        <w:t xml:space="preserve">онкурса формируется </w:t>
      </w:r>
      <w:r>
        <w:rPr>
          <w:sz w:val="30"/>
          <w:szCs w:val="30"/>
        </w:rPr>
        <w:t>К</w:t>
      </w:r>
      <w:r w:rsidRPr="0033167F">
        <w:rPr>
          <w:sz w:val="30"/>
          <w:szCs w:val="30"/>
        </w:rPr>
        <w:t>онкурсная комиссия</w:t>
      </w:r>
      <w:r>
        <w:rPr>
          <w:sz w:val="30"/>
          <w:szCs w:val="30"/>
        </w:rPr>
        <w:t>.</w:t>
      </w:r>
    </w:p>
    <w:p w:rsidR="00094AD2" w:rsidRPr="00757C44" w:rsidRDefault="00094AD2" w:rsidP="00094AD2">
      <w:pPr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6.2. </w:t>
      </w:r>
      <w:r w:rsidRPr="00757C44">
        <w:rPr>
          <w:sz w:val="30"/>
          <w:szCs w:val="30"/>
        </w:rPr>
        <w:t xml:space="preserve">Итоги городского этапа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онкурса подводятся по возрастным группам: 1-, 2-, 3-, 4-е классы.</w:t>
      </w:r>
    </w:p>
    <w:p w:rsidR="00094AD2" w:rsidRPr="00757C44" w:rsidRDefault="00094AD2" w:rsidP="00094AD2">
      <w:pPr>
        <w:tabs>
          <w:tab w:val="left" w:pos="1134"/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7C44">
        <w:rPr>
          <w:sz w:val="30"/>
          <w:szCs w:val="30"/>
        </w:rPr>
        <w:t>.</w:t>
      </w:r>
      <w:r>
        <w:rPr>
          <w:sz w:val="30"/>
          <w:szCs w:val="30"/>
        </w:rPr>
        <w:t>3</w:t>
      </w:r>
      <w:r w:rsidRPr="00757C44">
        <w:rPr>
          <w:sz w:val="30"/>
          <w:szCs w:val="30"/>
        </w:rPr>
        <w:t>.</w:t>
      </w:r>
      <w:r w:rsidRPr="00757C44">
        <w:rPr>
          <w:sz w:val="30"/>
          <w:szCs w:val="30"/>
        </w:rPr>
        <w:tab/>
      </w:r>
      <w:r>
        <w:rPr>
          <w:sz w:val="30"/>
          <w:szCs w:val="30"/>
        </w:rPr>
        <w:t>П</w:t>
      </w:r>
      <w:r w:rsidRPr="006A792F">
        <w:rPr>
          <w:sz w:val="30"/>
          <w:szCs w:val="30"/>
        </w:rPr>
        <w:t>ервый</w:t>
      </w:r>
      <w:r>
        <w:rPr>
          <w:sz w:val="30"/>
          <w:szCs w:val="30"/>
        </w:rPr>
        <w:t xml:space="preserve"> тур</w:t>
      </w:r>
      <w:r w:rsidRPr="006A792F">
        <w:rPr>
          <w:sz w:val="30"/>
          <w:szCs w:val="30"/>
        </w:rPr>
        <w:t xml:space="preserve"> – экс</w:t>
      </w:r>
      <w:r>
        <w:rPr>
          <w:sz w:val="30"/>
          <w:szCs w:val="30"/>
        </w:rPr>
        <w:t xml:space="preserve">пертиза представленных работ. </w:t>
      </w:r>
      <w:r w:rsidRPr="00757C44">
        <w:rPr>
          <w:sz w:val="30"/>
          <w:szCs w:val="30"/>
        </w:rPr>
        <w:t>Конкурсная комиссия</w:t>
      </w:r>
      <w:r>
        <w:rPr>
          <w:sz w:val="30"/>
          <w:szCs w:val="30"/>
        </w:rPr>
        <w:t xml:space="preserve"> </w:t>
      </w:r>
      <w:r w:rsidRPr="00757C44">
        <w:rPr>
          <w:sz w:val="30"/>
          <w:szCs w:val="30"/>
        </w:rPr>
        <w:t>оценива</w:t>
      </w:r>
      <w:r>
        <w:rPr>
          <w:sz w:val="30"/>
          <w:szCs w:val="30"/>
        </w:rPr>
        <w:t>ет</w:t>
      </w:r>
      <w:r w:rsidRPr="00757C44">
        <w:rPr>
          <w:sz w:val="30"/>
          <w:szCs w:val="30"/>
        </w:rPr>
        <w:t xml:space="preserve"> работу по 5-ти балльной шкале за каждый критерий: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обоснованность актуальности исследования;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постановка цели и  задач;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соответствие содержания заявленной теме;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аргументированность, доказательность выдвинутых гипотезы и предположений;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наличие собственных взглядов и выводов по проблеме;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оригинальность подхода;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отражение исследовательского опыта автора работы по проблеме (проведённые эксперименты, наблюдения);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lastRenderedPageBreak/>
        <w:t>практическая значимость исследования;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умение использовать специальную терминологию и литературу по теме;</w:t>
      </w:r>
    </w:p>
    <w:p w:rsidR="00094AD2" w:rsidRPr="00757C44" w:rsidRDefault="00641DD4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качество оформления работы;</w:t>
      </w:r>
    </w:p>
    <w:p w:rsidR="00094AD2" w:rsidRPr="00757C44" w:rsidRDefault="00094AD2" w:rsidP="00094AD2">
      <w:pPr>
        <w:numPr>
          <w:ilvl w:val="0"/>
          <w:numId w:val="4"/>
        </w:numPr>
        <w:tabs>
          <w:tab w:val="clear" w:pos="2160"/>
          <w:tab w:val="num" w:pos="0"/>
          <w:tab w:val="left" w:pos="360"/>
          <w:tab w:val="left" w:pos="720"/>
          <w:tab w:val="left" w:pos="1080"/>
          <w:tab w:val="left" w:pos="1134"/>
          <w:tab w:val="num" w:pos="1701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наличие рецензии руководителя работы</w:t>
      </w:r>
      <w:r w:rsidR="00641DD4">
        <w:rPr>
          <w:sz w:val="30"/>
          <w:szCs w:val="30"/>
        </w:rPr>
        <w:t>;</w:t>
      </w:r>
    </w:p>
    <w:p w:rsidR="00094AD2" w:rsidRPr="00757C44" w:rsidRDefault="00094AD2" w:rsidP="00094AD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6.4. </w:t>
      </w:r>
      <w:r w:rsidRPr="00757C44">
        <w:rPr>
          <w:sz w:val="30"/>
          <w:szCs w:val="30"/>
        </w:rPr>
        <w:t xml:space="preserve">К участию во втором туре (публичная защита) допускаются участники, конкурсные работы которых в первом туре набрали </w:t>
      </w:r>
      <w:r>
        <w:rPr>
          <w:sz w:val="30"/>
          <w:szCs w:val="30"/>
        </w:rPr>
        <w:t>выше</w:t>
      </w:r>
      <w:r w:rsidRPr="00757C44">
        <w:rPr>
          <w:sz w:val="30"/>
          <w:szCs w:val="30"/>
        </w:rPr>
        <w:t xml:space="preserve"> 43 баллов.</w:t>
      </w:r>
    </w:p>
    <w:p w:rsidR="00094AD2" w:rsidRPr="00757C44" w:rsidRDefault="00094AD2" w:rsidP="00094AD2">
      <w:pPr>
        <w:tabs>
          <w:tab w:val="left" w:pos="1134"/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7C44">
        <w:rPr>
          <w:sz w:val="30"/>
          <w:szCs w:val="30"/>
        </w:rPr>
        <w:t>.</w:t>
      </w:r>
      <w:r>
        <w:rPr>
          <w:sz w:val="30"/>
          <w:szCs w:val="30"/>
        </w:rPr>
        <w:t>5</w:t>
      </w:r>
      <w:r w:rsidRPr="00757C44">
        <w:rPr>
          <w:sz w:val="30"/>
          <w:szCs w:val="30"/>
        </w:rPr>
        <w:t xml:space="preserve">. </w:t>
      </w:r>
      <w:r>
        <w:rPr>
          <w:sz w:val="30"/>
          <w:szCs w:val="30"/>
        </w:rPr>
        <w:t>Второй тур – п</w:t>
      </w:r>
      <w:r w:rsidRPr="00757C44">
        <w:rPr>
          <w:sz w:val="30"/>
          <w:szCs w:val="30"/>
        </w:rPr>
        <w:t>убличная защита</w:t>
      </w:r>
      <w:r>
        <w:rPr>
          <w:sz w:val="30"/>
          <w:szCs w:val="30"/>
        </w:rPr>
        <w:t>. Р</w:t>
      </w:r>
      <w:r w:rsidRPr="00757C44">
        <w:rPr>
          <w:sz w:val="30"/>
          <w:szCs w:val="30"/>
        </w:rPr>
        <w:t>абот</w:t>
      </w:r>
      <w:r>
        <w:rPr>
          <w:sz w:val="30"/>
          <w:szCs w:val="30"/>
        </w:rPr>
        <w:t>а</w:t>
      </w:r>
      <w:r w:rsidRPr="00757C44">
        <w:rPr>
          <w:sz w:val="30"/>
          <w:szCs w:val="30"/>
        </w:rPr>
        <w:t xml:space="preserve"> оценивается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онкурсной комиссией по 5-ти балльной шкале за каждый критерий:</w:t>
      </w:r>
    </w:p>
    <w:p w:rsidR="00094AD2" w:rsidRPr="00757C44" w:rsidRDefault="00094AD2" w:rsidP="00094AD2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left="0" w:firstLine="567"/>
        <w:contextualSpacing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понимание проблемы и глубина ее раскрытия, компетентность по теме работы;</w:t>
      </w:r>
    </w:p>
    <w:p w:rsidR="00094AD2" w:rsidRPr="00757C44" w:rsidRDefault="00094AD2" w:rsidP="00094AD2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left="0" w:firstLine="567"/>
        <w:contextualSpacing/>
        <w:jc w:val="both"/>
        <w:rPr>
          <w:sz w:val="30"/>
          <w:szCs w:val="30"/>
        </w:rPr>
      </w:pPr>
      <w:r w:rsidRPr="00757C44">
        <w:rPr>
          <w:sz w:val="30"/>
          <w:szCs w:val="30"/>
        </w:rPr>
        <w:t>умение аргументировать свою позицию и отвечать на вопросы конкурсной комиссии, убедительность выступления;</w:t>
      </w:r>
    </w:p>
    <w:p w:rsidR="00094AD2" w:rsidRPr="00757C44" w:rsidRDefault="00094AD2" w:rsidP="00094AD2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left="0" w:firstLine="567"/>
        <w:contextualSpacing/>
        <w:jc w:val="both"/>
        <w:rPr>
          <w:sz w:val="30"/>
          <w:szCs w:val="30"/>
        </w:rPr>
      </w:pPr>
      <w:r w:rsidRPr="00757C44">
        <w:rPr>
          <w:sz w:val="30"/>
          <w:szCs w:val="30"/>
        </w:rPr>
        <w:t>социальное и прикладное значение полученных результатов;</w:t>
      </w:r>
    </w:p>
    <w:p w:rsidR="00094AD2" w:rsidRPr="00757C44" w:rsidRDefault="00094AD2" w:rsidP="00094AD2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культура публичного выступления;</w:t>
      </w:r>
    </w:p>
    <w:p w:rsidR="00094AD2" w:rsidRPr="00757C44" w:rsidRDefault="00094AD2" w:rsidP="00094AD2">
      <w:pPr>
        <w:numPr>
          <w:ilvl w:val="0"/>
          <w:numId w:val="1"/>
        </w:numPr>
        <w:tabs>
          <w:tab w:val="left" w:pos="0"/>
          <w:tab w:val="left" w:pos="1134"/>
          <w:tab w:val="left" w:pos="1320"/>
        </w:tabs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 xml:space="preserve">грамотное оформление и использование презентации для защиты конкурсной работы. </w:t>
      </w:r>
    </w:p>
    <w:p w:rsidR="00094AD2" w:rsidRDefault="00094AD2" w:rsidP="00094AD2">
      <w:pPr>
        <w:tabs>
          <w:tab w:val="left" w:pos="1134"/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7C44">
        <w:rPr>
          <w:sz w:val="30"/>
          <w:szCs w:val="30"/>
        </w:rPr>
        <w:t>.</w:t>
      </w:r>
      <w:r>
        <w:rPr>
          <w:sz w:val="30"/>
          <w:szCs w:val="30"/>
        </w:rPr>
        <w:t>6</w:t>
      </w:r>
      <w:r w:rsidRPr="00757C44">
        <w:rPr>
          <w:sz w:val="30"/>
          <w:szCs w:val="30"/>
        </w:rPr>
        <w:t>.</w:t>
      </w:r>
      <w:r w:rsidRPr="00757C44">
        <w:rPr>
          <w:sz w:val="30"/>
          <w:szCs w:val="30"/>
        </w:rPr>
        <w:tab/>
        <w:t>Регл</w:t>
      </w:r>
      <w:r>
        <w:rPr>
          <w:sz w:val="30"/>
          <w:szCs w:val="30"/>
        </w:rPr>
        <w:t>амент публичной защиты работы 5-</w:t>
      </w:r>
      <w:r w:rsidRPr="00757C44">
        <w:rPr>
          <w:sz w:val="30"/>
          <w:szCs w:val="30"/>
        </w:rPr>
        <w:t>7 минут: выступление с демонстрацией презентации, ответы на вопросы членов комисс</w:t>
      </w:r>
      <w:proofErr w:type="gramStart"/>
      <w:r w:rsidRPr="00757C44">
        <w:rPr>
          <w:sz w:val="30"/>
          <w:szCs w:val="30"/>
        </w:rPr>
        <w:t>ии и ау</w:t>
      </w:r>
      <w:proofErr w:type="gramEnd"/>
      <w:r w:rsidRPr="00757C44">
        <w:rPr>
          <w:sz w:val="30"/>
          <w:szCs w:val="30"/>
        </w:rPr>
        <w:t>дитории.</w:t>
      </w:r>
    </w:p>
    <w:p w:rsidR="00094AD2" w:rsidRPr="00757C44" w:rsidRDefault="00094AD2" w:rsidP="00094AD2">
      <w:pPr>
        <w:tabs>
          <w:tab w:val="left" w:pos="1134"/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6.7.</w:t>
      </w:r>
      <w:r w:rsidRPr="00757C44">
        <w:rPr>
          <w:sz w:val="30"/>
          <w:szCs w:val="30"/>
        </w:rPr>
        <w:t xml:space="preserve"> Итоговая оценка за конкурсную работу определяется суммой баллов, выставленных </w:t>
      </w:r>
      <w:r>
        <w:rPr>
          <w:sz w:val="30"/>
          <w:szCs w:val="30"/>
        </w:rPr>
        <w:t>К</w:t>
      </w:r>
      <w:r w:rsidRPr="00757C44">
        <w:rPr>
          <w:sz w:val="30"/>
          <w:szCs w:val="30"/>
        </w:rPr>
        <w:t>онкурсной комиссией за</w:t>
      </w:r>
      <w:r>
        <w:rPr>
          <w:sz w:val="30"/>
          <w:szCs w:val="30"/>
        </w:rPr>
        <w:t xml:space="preserve"> первый и второй туры</w:t>
      </w:r>
      <w:r w:rsidRPr="00757C44">
        <w:rPr>
          <w:sz w:val="30"/>
          <w:szCs w:val="30"/>
        </w:rPr>
        <w:t>.</w:t>
      </w:r>
    </w:p>
    <w:p w:rsidR="00094AD2" w:rsidRPr="00B3697B" w:rsidRDefault="00094AD2" w:rsidP="00094AD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6.8. Участники Конкурса</w:t>
      </w:r>
      <w:r w:rsidRPr="00B3697B">
        <w:rPr>
          <w:sz w:val="30"/>
          <w:szCs w:val="30"/>
        </w:rPr>
        <w:t>, получившие три первых результата в</w:t>
      </w:r>
      <w:r>
        <w:rPr>
          <w:sz w:val="30"/>
          <w:szCs w:val="30"/>
        </w:rPr>
        <w:t xml:space="preserve"> итоговом</w:t>
      </w:r>
      <w:r w:rsidRPr="00B3697B">
        <w:rPr>
          <w:sz w:val="30"/>
          <w:szCs w:val="30"/>
        </w:rPr>
        <w:t xml:space="preserve"> рейтинге оценок</w:t>
      </w:r>
      <w:r>
        <w:rPr>
          <w:sz w:val="30"/>
          <w:szCs w:val="30"/>
        </w:rPr>
        <w:t xml:space="preserve"> Конкурсной комиссии</w:t>
      </w:r>
      <w:r w:rsidRPr="00B3697B">
        <w:rPr>
          <w:sz w:val="30"/>
          <w:szCs w:val="30"/>
        </w:rPr>
        <w:t xml:space="preserve"> в каждой </w:t>
      </w:r>
      <w:r>
        <w:rPr>
          <w:sz w:val="30"/>
          <w:szCs w:val="30"/>
        </w:rPr>
        <w:t>возрастной группе</w:t>
      </w:r>
      <w:r w:rsidRPr="00B3697B">
        <w:rPr>
          <w:sz w:val="30"/>
          <w:szCs w:val="30"/>
        </w:rPr>
        <w:t>, признаются: победителями (1 место), приз</w:t>
      </w:r>
      <w:r>
        <w:rPr>
          <w:sz w:val="30"/>
          <w:szCs w:val="30"/>
        </w:rPr>
        <w:t>ё</w:t>
      </w:r>
      <w:r w:rsidRPr="00B3697B">
        <w:rPr>
          <w:sz w:val="30"/>
          <w:szCs w:val="30"/>
        </w:rPr>
        <w:t>рами (2 место) и лауреатами (3 место) соответственно</w:t>
      </w:r>
      <w:r>
        <w:rPr>
          <w:sz w:val="30"/>
          <w:szCs w:val="30"/>
        </w:rPr>
        <w:t>,</w:t>
      </w:r>
      <w:r w:rsidRPr="00B3697B">
        <w:rPr>
          <w:sz w:val="30"/>
          <w:szCs w:val="30"/>
        </w:rPr>
        <w:t xml:space="preserve"> награждаются дипломами </w:t>
      </w:r>
      <w:proofErr w:type="gramStart"/>
      <w:r w:rsidR="00E27A41">
        <w:rPr>
          <w:sz w:val="30"/>
          <w:szCs w:val="30"/>
        </w:rPr>
        <w:t>Департамента</w:t>
      </w:r>
      <w:r w:rsidRPr="00B3697B">
        <w:rPr>
          <w:sz w:val="30"/>
          <w:szCs w:val="30"/>
        </w:rPr>
        <w:t xml:space="preserve"> образования Администрации города Екатеринбурга</w:t>
      </w:r>
      <w:proofErr w:type="gramEnd"/>
      <w:r w:rsidRPr="00B3697B">
        <w:rPr>
          <w:sz w:val="30"/>
          <w:szCs w:val="30"/>
        </w:rPr>
        <w:t xml:space="preserve"> и подарками.</w:t>
      </w:r>
    </w:p>
    <w:p w:rsidR="00094AD2" w:rsidRPr="00B3697B" w:rsidRDefault="00094AD2" w:rsidP="00094AD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6.9</w:t>
      </w:r>
      <w:r w:rsidRPr="00B3697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5C476F">
        <w:rPr>
          <w:sz w:val="30"/>
          <w:szCs w:val="30"/>
        </w:rPr>
        <w:t xml:space="preserve">Участники Конкурса, получившие последующие (после первых  трёх) три результата в итоговом рейтинге оценок Конкурсной комиссии в каждой возрастной группе, признаются финалистами и награждаются благодарственными письмами </w:t>
      </w:r>
      <w:proofErr w:type="gramStart"/>
      <w:r w:rsidR="00E27A41">
        <w:rPr>
          <w:sz w:val="30"/>
          <w:szCs w:val="30"/>
        </w:rPr>
        <w:t xml:space="preserve">Департамента </w:t>
      </w:r>
      <w:r w:rsidRPr="005C476F">
        <w:rPr>
          <w:sz w:val="30"/>
          <w:szCs w:val="30"/>
        </w:rPr>
        <w:t>образования Администрации города Екатеринбурга</w:t>
      </w:r>
      <w:proofErr w:type="gramEnd"/>
      <w:r w:rsidRPr="005C476F">
        <w:rPr>
          <w:sz w:val="30"/>
          <w:szCs w:val="30"/>
        </w:rPr>
        <w:t xml:space="preserve"> и подарками</w:t>
      </w:r>
      <w:r w:rsidRPr="00757C44">
        <w:rPr>
          <w:sz w:val="30"/>
          <w:szCs w:val="30"/>
        </w:rPr>
        <w:t xml:space="preserve">. </w:t>
      </w:r>
    </w:p>
    <w:p w:rsidR="00094AD2" w:rsidRPr="00757C44" w:rsidRDefault="00094AD2" w:rsidP="00094AD2">
      <w:pPr>
        <w:tabs>
          <w:tab w:val="left" w:pos="1134"/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6.10</w:t>
      </w:r>
      <w:r w:rsidRPr="00757C44">
        <w:rPr>
          <w:sz w:val="30"/>
          <w:szCs w:val="30"/>
        </w:rPr>
        <w:t xml:space="preserve">. </w:t>
      </w:r>
      <w:r w:rsidRPr="00B3697B">
        <w:rPr>
          <w:sz w:val="30"/>
          <w:szCs w:val="30"/>
        </w:rPr>
        <w:t>Конкурсная комиссия не</w:t>
      </w:r>
      <w:r>
        <w:rPr>
          <w:sz w:val="30"/>
          <w:szCs w:val="30"/>
        </w:rPr>
        <w:t xml:space="preserve"> предоставляет экспертную документацию (оценочный/экспертный бланк, общую сводную матрицу и др.) и не</w:t>
      </w:r>
      <w:r w:rsidRPr="00B3697B">
        <w:rPr>
          <w:sz w:val="30"/>
          <w:szCs w:val="30"/>
        </w:rPr>
        <w:t xml:space="preserve"> комментирует принятое решение по итогам Конкурса.</w:t>
      </w:r>
    </w:p>
    <w:p w:rsidR="00094AD2" w:rsidRDefault="00094AD2" w:rsidP="00094AD2">
      <w:pPr>
        <w:tabs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6.11. </w:t>
      </w:r>
      <w:r w:rsidRPr="0021692C">
        <w:rPr>
          <w:sz w:val="30"/>
          <w:szCs w:val="30"/>
        </w:rPr>
        <w:t xml:space="preserve">Участники </w:t>
      </w:r>
      <w:r>
        <w:rPr>
          <w:sz w:val="30"/>
          <w:szCs w:val="30"/>
        </w:rPr>
        <w:t>К</w:t>
      </w:r>
      <w:r w:rsidRPr="0021692C">
        <w:rPr>
          <w:sz w:val="30"/>
          <w:szCs w:val="30"/>
        </w:rPr>
        <w:t>онкурса для получения подарков предоставляют копии документов</w:t>
      </w:r>
      <w:r>
        <w:rPr>
          <w:sz w:val="30"/>
          <w:szCs w:val="30"/>
        </w:rPr>
        <w:t xml:space="preserve">: </w:t>
      </w:r>
      <w:r w:rsidRPr="00614D2A">
        <w:rPr>
          <w:sz w:val="30"/>
          <w:szCs w:val="30"/>
        </w:rPr>
        <w:t>паспорт, свидетельств</w:t>
      </w:r>
      <w:r>
        <w:rPr>
          <w:sz w:val="30"/>
          <w:szCs w:val="30"/>
        </w:rPr>
        <w:t>о</w:t>
      </w:r>
      <w:r w:rsidRPr="00614D2A">
        <w:rPr>
          <w:sz w:val="30"/>
          <w:szCs w:val="30"/>
        </w:rPr>
        <w:t xml:space="preserve"> о рождении (серия, №, когда, кем выдан,</w:t>
      </w:r>
      <w:r>
        <w:rPr>
          <w:sz w:val="30"/>
          <w:szCs w:val="30"/>
        </w:rPr>
        <w:t xml:space="preserve"> домашний адрес, индекс), № ИНН.</w:t>
      </w:r>
    </w:p>
    <w:p w:rsidR="004E0F18" w:rsidRDefault="004E0F18" w:rsidP="00094AD2">
      <w:pPr>
        <w:tabs>
          <w:tab w:val="left" w:pos="13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094AD2" w:rsidRPr="00757C44" w:rsidRDefault="00094AD2" w:rsidP="00094AD2">
      <w:pPr>
        <w:pStyle w:val="msonormalcxspmiddle"/>
        <w:numPr>
          <w:ilvl w:val="0"/>
          <w:numId w:val="5"/>
        </w:numPr>
        <w:tabs>
          <w:tab w:val="left" w:pos="360"/>
        </w:tabs>
        <w:ind w:left="0" w:firstLine="0"/>
        <w:contextualSpacing/>
        <w:jc w:val="both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lastRenderedPageBreak/>
        <w:t>Прочие условия</w:t>
      </w:r>
    </w:p>
    <w:p w:rsidR="00094AD2" w:rsidRPr="00757C44" w:rsidRDefault="00094AD2" w:rsidP="00094AD2">
      <w:pPr>
        <w:numPr>
          <w:ilvl w:val="1"/>
          <w:numId w:val="5"/>
        </w:numPr>
        <w:tabs>
          <w:tab w:val="left" w:pos="284"/>
          <w:tab w:val="left" w:pos="360"/>
          <w:tab w:val="left" w:pos="1276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Организаторы конкурса оставляют за собой право использовать работы в некоммерческих целях (репродуцирование работ в целях рекламы конкурса и распространения лучшего опыта в методических и информационных изданиях) в случае и порядке, предусмотренных законодательством об авторском праве.</w:t>
      </w:r>
    </w:p>
    <w:p w:rsidR="00094AD2" w:rsidRPr="00757C44" w:rsidRDefault="00094AD2" w:rsidP="00094AD2">
      <w:pPr>
        <w:numPr>
          <w:ilvl w:val="1"/>
          <w:numId w:val="5"/>
        </w:numPr>
        <w:tabs>
          <w:tab w:val="left" w:pos="284"/>
          <w:tab w:val="left" w:pos="360"/>
          <w:tab w:val="left" w:pos="1276"/>
        </w:tabs>
        <w:ind w:left="0" w:firstLine="567"/>
        <w:jc w:val="both"/>
        <w:rPr>
          <w:sz w:val="30"/>
          <w:szCs w:val="30"/>
        </w:rPr>
      </w:pPr>
      <w:r w:rsidRPr="00757C44">
        <w:rPr>
          <w:sz w:val="30"/>
          <w:szCs w:val="30"/>
        </w:rPr>
        <w:t>Оргкомитет оставляет за собой право вносить изменения в настоящее положение.</w:t>
      </w:r>
    </w:p>
    <w:p w:rsidR="00094AD2" w:rsidRDefault="00094AD2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4E0F18" w:rsidRDefault="004E0F18" w:rsidP="00094AD2">
      <w:pPr>
        <w:ind w:right="-2"/>
        <w:jc w:val="right"/>
        <w:rPr>
          <w:i/>
          <w:sz w:val="30"/>
          <w:szCs w:val="30"/>
        </w:rPr>
      </w:pPr>
    </w:p>
    <w:p w:rsidR="00094AD2" w:rsidRPr="00757C44" w:rsidRDefault="00094AD2" w:rsidP="00094AD2">
      <w:pPr>
        <w:ind w:right="-2"/>
        <w:jc w:val="right"/>
        <w:rPr>
          <w:i/>
          <w:sz w:val="30"/>
          <w:szCs w:val="30"/>
        </w:rPr>
      </w:pPr>
      <w:r w:rsidRPr="00757C44">
        <w:rPr>
          <w:i/>
          <w:sz w:val="30"/>
          <w:szCs w:val="30"/>
        </w:rPr>
        <w:lastRenderedPageBreak/>
        <w:t>Приложение</w:t>
      </w:r>
    </w:p>
    <w:p w:rsidR="00094AD2" w:rsidRPr="00757C44" w:rsidRDefault="00094AD2" w:rsidP="00094AD2">
      <w:pPr>
        <w:ind w:right="-2"/>
        <w:jc w:val="right"/>
        <w:rPr>
          <w:i/>
          <w:sz w:val="30"/>
          <w:szCs w:val="30"/>
        </w:rPr>
      </w:pPr>
      <w:r w:rsidRPr="00757C44">
        <w:rPr>
          <w:i/>
          <w:sz w:val="30"/>
          <w:szCs w:val="30"/>
        </w:rPr>
        <w:t>к Положению о конкурсе</w:t>
      </w: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Заявка _____________________ района</w:t>
      </w: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на участие в городском этапе</w:t>
      </w: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>конкурса творческих проектов</w:t>
      </w:r>
    </w:p>
    <w:p w:rsidR="00094AD2" w:rsidRPr="00757C44" w:rsidRDefault="00094AD2" w:rsidP="00094AD2">
      <w:pPr>
        <w:ind w:right="-2"/>
        <w:jc w:val="center"/>
        <w:rPr>
          <w:b/>
          <w:sz w:val="30"/>
          <w:szCs w:val="30"/>
        </w:rPr>
      </w:pPr>
      <w:r w:rsidRPr="00757C44">
        <w:rPr>
          <w:b/>
          <w:sz w:val="30"/>
          <w:szCs w:val="30"/>
        </w:rPr>
        <w:t xml:space="preserve">«Здоровым быть </w:t>
      </w:r>
      <w:proofErr w:type="gramStart"/>
      <w:r w:rsidRPr="00757C44">
        <w:rPr>
          <w:b/>
          <w:sz w:val="30"/>
          <w:szCs w:val="30"/>
        </w:rPr>
        <w:t>здорово</w:t>
      </w:r>
      <w:proofErr w:type="gramEnd"/>
      <w:r w:rsidRPr="00757C44">
        <w:rPr>
          <w:b/>
          <w:sz w:val="30"/>
          <w:szCs w:val="30"/>
        </w:rPr>
        <w:t>!»</w:t>
      </w:r>
    </w:p>
    <w:p w:rsidR="00094AD2" w:rsidRPr="00D054B5" w:rsidRDefault="00094AD2" w:rsidP="00094AD2">
      <w:pPr>
        <w:ind w:right="-2"/>
        <w:jc w:val="center"/>
        <w:rPr>
          <w:b/>
          <w:sz w:val="30"/>
          <w:szCs w:val="28"/>
        </w:rPr>
      </w:pPr>
    </w:p>
    <w:p w:rsidR="00094AD2" w:rsidRPr="00D054B5" w:rsidRDefault="00094AD2" w:rsidP="00094AD2">
      <w:pPr>
        <w:jc w:val="center"/>
        <w:rPr>
          <w:b/>
          <w:sz w:val="3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850"/>
        <w:gridCol w:w="1707"/>
        <w:gridCol w:w="1412"/>
        <w:gridCol w:w="2693"/>
        <w:gridCol w:w="2233"/>
      </w:tblGrid>
      <w:tr w:rsidR="00094AD2" w:rsidRPr="00757C44" w:rsidTr="00817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  <w:r w:rsidRPr="00757C44">
              <w:rPr>
                <w:b/>
                <w:i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  <w:r w:rsidRPr="00757C44">
              <w:rPr>
                <w:b/>
                <w:i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left="-1041" w:right="-2" w:firstLine="999"/>
              <w:jc w:val="center"/>
              <w:rPr>
                <w:b/>
                <w:i/>
              </w:rPr>
            </w:pPr>
            <w:r w:rsidRPr="00757C44">
              <w:rPr>
                <w:b/>
                <w:i/>
              </w:rPr>
              <w:t>Класс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Ф.И.</w:t>
            </w:r>
            <w:r w:rsidRPr="00757C44">
              <w:rPr>
                <w:b/>
                <w:i/>
              </w:rPr>
              <w:t xml:space="preserve"> автора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Default="00094AD2" w:rsidP="00817200">
            <w:pPr>
              <w:ind w:right="-2"/>
              <w:jc w:val="center"/>
              <w:rPr>
                <w:b/>
                <w:i/>
              </w:rPr>
            </w:pPr>
            <w:r w:rsidRPr="00757C44">
              <w:rPr>
                <w:b/>
                <w:i/>
              </w:rPr>
              <w:t>Название</w:t>
            </w:r>
          </w:p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  <w:r w:rsidRPr="00757C44">
              <w:rPr>
                <w:b/>
                <w:i/>
              </w:rPr>
              <w:t xml:space="preserve">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jc w:val="center"/>
              <w:rPr>
                <w:b/>
              </w:rPr>
            </w:pPr>
            <w:r w:rsidRPr="00757C44">
              <w:rPr>
                <w:b/>
                <w:i/>
              </w:rPr>
              <w:t>Ф. И. О. руководителя – педагог/родитель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</w:tr>
      <w:tr w:rsidR="00094AD2" w:rsidRPr="00757C44" w:rsidTr="00817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left="-1041" w:right="-2" w:firstLine="999"/>
              <w:jc w:val="center"/>
              <w:rPr>
                <w:b/>
                <w:i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 w:firstLine="34"/>
              <w:jc w:val="center"/>
              <w:rPr>
                <w:b/>
                <w:i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</w:tr>
      <w:tr w:rsidR="00094AD2" w:rsidRPr="00757C44" w:rsidTr="00817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left="-1041" w:right="-2" w:firstLine="999"/>
              <w:jc w:val="center"/>
              <w:rPr>
                <w:b/>
                <w:i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 w:firstLine="34"/>
              <w:jc w:val="center"/>
              <w:rPr>
                <w:b/>
                <w:i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</w:tr>
      <w:tr w:rsidR="00094AD2" w:rsidRPr="00757C44" w:rsidTr="00817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left="-1041" w:right="-2" w:firstLine="999"/>
              <w:jc w:val="center"/>
              <w:rPr>
                <w:b/>
                <w:i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 w:firstLine="34"/>
              <w:jc w:val="center"/>
              <w:rPr>
                <w:b/>
                <w:i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</w:tr>
      <w:tr w:rsidR="00094AD2" w:rsidRPr="00757C44" w:rsidTr="008172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left="-1041" w:right="-2" w:firstLine="999"/>
              <w:jc w:val="center"/>
              <w:rPr>
                <w:b/>
                <w:i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 w:firstLine="34"/>
              <w:jc w:val="center"/>
              <w:rPr>
                <w:b/>
                <w:i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D2" w:rsidRPr="00757C44" w:rsidRDefault="00094AD2" w:rsidP="00817200">
            <w:pPr>
              <w:ind w:right="-2"/>
              <w:jc w:val="center"/>
              <w:rPr>
                <w:b/>
                <w:i/>
              </w:rPr>
            </w:pPr>
          </w:p>
        </w:tc>
      </w:tr>
    </w:tbl>
    <w:p w:rsidR="00094AD2" w:rsidRDefault="00094AD2" w:rsidP="00094AD2">
      <w:pPr>
        <w:ind w:right="-2"/>
        <w:jc w:val="center"/>
        <w:rPr>
          <w:b/>
          <w:sz w:val="30"/>
          <w:szCs w:val="28"/>
        </w:rPr>
      </w:pPr>
    </w:p>
    <w:p w:rsidR="00094AD2" w:rsidRDefault="00094AD2" w:rsidP="00094AD2">
      <w:pPr>
        <w:ind w:right="-2"/>
        <w:rPr>
          <w:sz w:val="30"/>
          <w:szCs w:val="28"/>
        </w:rPr>
      </w:pPr>
    </w:p>
    <w:p w:rsidR="00094AD2" w:rsidRDefault="00094AD2" w:rsidP="00094AD2">
      <w:pPr>
        <w:ind w:right="-2"/>
        <w:rPr>
          <w:sz w:val="30"/>
          <w:szCs w:val="28"/>
        </w:rPr>
      </w:pPr>
      <w:r>
        <w:rPr>
          <w:sz w:val="30"/>
          <w:szCs w:val="28"/>
        </w:rPr>
        <w:t>Дата _______________</w:t>
      </w:r>
    </w:p>
    <w:p w:rsidR="00094AD2" w:rsidRDefault="00094AD2" w:rsidP="00094AD2">
      <w:pPr>
        <w:ind w:right="-2"/>
        <w:rPr>
          <w:sz w:val="30"/>
          <w:szCs w:val="28"/>
        </w:rPr>
      </w:pPr>
    </w:p>
    <w:p w:rsidR="00094AD2" w:rsidRDefault="00094AD2" w:rsidP="00094AD2">
      <w:pPr>
        <w:ind w:right="-2"/>
        <w:rPr>
          <w:sz w:val="30"/>
          <w:szCs w:val="28"/>
        </w:rPr>
      </w:pPr>
    </w:p>
    <w:p w:rsidR="00094AD2" w:rsidRDefault="00094AD2" w:rsidP="00094AD2">
      <w:pPr>
        <w:ind w:right="-2"/>
        <w:rPr>
          <w:sz w:val="30"/>
          <w:szCs w:val="28"/>
        </w:rPr>
      </w:pPr>
      <w:r>
        <w:rPr>
          <w:sz w:val="30"/>
          <w:szCs w:val="28"/>
        </w:rPr>
        <w:t>Начальник отдела образования ___________________ района _______________________/___________________________/</w:t>
      </w:r>
    </w:p>
    <w:p w:rsidR="00094AD2" w:rsidRDefault="00094AD2" w:rsidP="00094AD2">
      <w:pPr>
        <w:rPr>
          <w:sz w:val="30"/>
          <w:szCs w:val="28"/>
        </w:rPr>
      </w:pPr>
    </w:p>
    <w:p w:rsidR="00094AD2" w:rsidRDefault="00094AD2" w:rsidP="00094AD2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</w:p>
    <w:p w:rsidR="00D55D36" w:rsidRDefault="00D55D36"/>
    <w:sectPr w:rsidR="00D5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03A7"/>
    <w:multiLevelType w:val="multilevel"/>
    <w:tmpl w:val="EF400DD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FD0143"/>
    <w:multiLevelType w:val="hybridMultilevel"/>
    <w:tmpl w:val="FA3A255A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42D18"/>
    <w:multiLevelType w:val="hybridMultilevel"/>
    <w:tmpl w:val="41966C90"/>
    <w:lvl w:ilvl="0" w:tplc="127445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042F8"/>
    <w:multiLevelType w:val="hybridMultilevel"/>
    <w:tmpl w:val="DBEEC3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A21189"/>
    <w:multiLevelType w:val="hybridMultilevel"/>
    <w:tmpl w:val="EAA4394E"/>
    <w:lvl w:ilvl="0" w:tplc="F282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08050">
      <w:numFmt w:val="none"/>
      <w:lvlText w:val=""/>
      <w:lvlJc w:val="left"/>
      <w:pPr>
        <w:tabs>
          <w:tab w:val="num" w:pos="360"/>
        </w:tabs>
      </w:pPr>
    </w:lvl>
    <w:lvl w:ilvl="2" w:tplc="F09C425E">
      <w:numFmt w:val="none"/>
      <w:lvlText w:val=""/>
      <w:lvlJc w:val="left"/>
      <w:pPr>
        <w:tabs>
          <w:tab w:val="num" w:pos="360"/>
        </w:tabs>
      </w:pPr>
    </w:lvl>
    <w:lvl w:ilvl="3" w:tplc="934C4486">
      <w:numFmt w:val="none"/>
      <w:lvlText w:val=""/>
      <w:lvlJc w:val="left"/>
      <w:pPr>
        <w:tabs>
          <w:tab w:val="num" w:pos="360"/>
        </w:tabs>
      </w:pPr>
    </w:lvl>
    <w:lvl w:ilvl="4" w:tplc="50FC2FF4">
      <w:numFmt w:val="none"/>
      <w:lvlText w:val=""/>
      <w:lvlJc w:val="left"/>
      <w:pPr>
        <w:tabs>
          <w:tab w:val="num" w:pos="360"/>
        </w:tabs>
      </w:pPr>
    </w:lvl>
    <w:lvl w:ilvl="5" w:tplc="F2EE468C">
      <w:numFmt w:val="none"/>
      <w:lvlText w:val=""/>
      <w:lvlJc w:val="left"/>
      <w:pPr>
        <w:tabs>
          <w:tab w:val="num" w:pos="360"/>
        </w:tabs>
      </w:pPr>
    </w:lvl>
    <w:lvl w:ilvl="6" w:tplc="C29EB4F4">
      <w:numFmt w:val="none"/>
      <w:lvlText w:val=""/>
      <w:lvlJc w:val="left"/>
      <w:pPr>
        <w:tabs>
          <w:tab w:val="num" w:pos="360"/>
        </w:tabs>
      </w:pPr>
    </w:lvl>
    <w:lvl w:ilvl="7" w:tplc="870443B2">
      <w:numFmt w:val="none"/>
      <w:lvlText w:val=""/>
      <w:lvlJc w:val="left"/>
      <w:pPr>
        <w:tabs>
          <w:tab w:val="num" w:pos="360"/>
        </w:tabs>
      </w:pPr>
    </w:lvl>
    <w:lvl w:ilvl="8" w:tplc="4E3E29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F"/>
    <w:rsid w:val="00067AAF"/>
    <w:rsid w:val="00094AD2"/>
    <w:rsid w:val="00256734"/>
    <w:rsid w:val="002E6ECF"/>
    <w:rsid w:val="004E0F18"/>
    <w:rsid w:val="00641DD4"/>
    <w:rsid w:val="00796622"/>
    <w:rsid w:val="00854BF4"/>
    <w:rsid w:val="00B773B1"/>
    <w:rsid w:val="00BC28FC"/>
    <w:rsid w:val="00D55D36"/>
    <w:rsid w:val="00E27A41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4AD2"/>
    <w:rPr>
      <w:color w:val="0000FF"/>
      <w:u w:val="single"/>
    </w:rPr>
  </w:style>
  <w:style w:type="paragraph" w:customStyle="1" w:styleId="msonormalcxspmiddle">
    <w:name w:val="msonormalcxspmiddle"/>
    <w:basedOn w:val="a"/>
    <w:rsid w:val="00094A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4AD2"/>
    <w:rPr>
      <w:color w:val="0000FF"/>
      <w:u w:val="single"/>
    </w:rPr>
  </w:style>
  <w:style w:type="paragraph" w:customStyle="1" w:styleId="msonormalcxspmiddle">
    <w:name w:val="msonormalcxspmiddle"/>
    <w:basedOn w:val="a"/>
    <w:rsid w:val="00094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logfestiv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Елена</cp:lastModifiedBy>
  <cp:revision>12</cp:revision>
  <dcterms:created xsi:type="dcterms:W3CDTF">2016-11-10T09:05:00Z</dcterms:created>
  <dcterms:modified xsi:type="dcterms:W3CDTF">2017-09-28T08:05:00Z</dcterms:modified>
</cp:coreProperties>
</file>